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617D5" w14:textId="73AD0605" w:rsidR="00F03545" w:rsidRPr="00922820" w:rsidRDefault="00F03545" w:rsidP="00F03545">
      <w:pPr>
        <w:tabs>
          <w:tab w:val="left" w:pos="1860"/>
        </w:tabs>
        <w:spacing w:line="192" w:lineRule="auto"/>
        <w:rPr>
          <w:rFonts w:asciiTheme="majorHAnsi" w:eastAsiaTheme="majorHAnsi" w:hAnsiTheme="majorHAnsi" w:cs="Arial"/>
          <w:b/>
          <w:bCs/>
          <w:kern w:val="2"/>
          <w:sz w:val="24"/>
        </w:rPr>
      </w:pPr>
      <w:bookmarkStart w:id="0" w:name="OLE_LINK7"/>
      <w:bookmarkStart w:id="1" w:name="OLE_LINK8"/>
      <w:r w:rsidRPr="00922820">
        <w:rPr>
          <w:rFonts w:asciiTheme="majorHAnsi" w:eastAsiaTheme="majorHAnsi" w:hAnsiTheme="majorHAnsi" w:cs="Arial"/>
          <w:b/>
          <w:bCs/>
          <w:kern w:val="2"/>
          <w:sz w:val="24"/>
        </w:rPr>
        <w:t>3GPP TSG RAN WG1 Meeting #</w:t>
      </w:r>
      <w:r w:rsidRPr="00922820">
        <w:rPr>
          <w:rFonts w:asciiTheme="majorHAnsi" w:eastAsiaTheme="majorHAnsi" w:hAnsiTheme="majorHAnsi" w:cs="Arial" w:hint="eastAsia"/>
          <w:b/>
          <w:bCs/>
          <w:kern w:val="2"/>
          <w:sz w:val="24"/>
        </w:rPr>
        <w:t>81</w:t>
      </w:r>
      <w:r w:rsidRPr="00922820">
        <w:rPr>
          <w:rFonts w:asciiTheme="majorHAnsi" w:eastAsiaTheme="majorHAnsi" w:hAnsiTheme="majorHAnsi" w:cs="Arial" w:hint="eastAsia"/>
          <w:b/>
          <w:bCs/>
          <w:kern w:val="2"/>
          <w:sz w:val="24"/>
        </w:rPr>
        <w:tab/>
      </w:r>
      <w:r w:rsidRPr="00922820">
        <w:rPr>
          <w:rFonts w:asciiTheme="majorHAnsi" w:eastAsiaTheme="majorHAnsi" w:hAnsiTheme="majorHAnsi" w:cs="Arial" w:hint="eastAsia"/>
          <w:b/>
          <w:bCs/>
          <w:kern w:val="2"/>
          <w:sz w:val="24"/>
        </w:rPr>
        <w:tab/>
      </w:r>
      <w:r w:rsidRPr="00922820">
        <w:rPr>
          <w:rFonts w:asciiTheme="majorHAnsi" w:eastAsiaTheme="majorHAnsi" w:hAnsiTheme="majorHAnsi" w:cs="Arial"/>
          <w:b/>
          <w:bCs/>
          <w:kern w:val="2"/>
          <w:sz w:val="24"/>
        </w:rPr>
        <w:tab/>
      </w:r>
      <w:r w:rsidRPr="00922820">
        <w:rPr>
          <w:rFonts w:asciiTheme="majorHAnsi" w:eastAsiaTheme="majorHAnsi" w:hAnsiTheme="majorHAnsi" w:cs="Arial"/>
          <w:b/>
          <w:bCs/>
          <w:kern w:val="2"/>
          <w:sz w:val="24"/>
        </w:rPr>
        <w:tab/>
      </w:r>
      <w:r w:rsidRPr="00922820">
        <w:rPr>
          <w:rFonts w:asciiTheme="majorHAnsi" w:eastAsiaTheme="majorHAnsi" w:hAnsiTheme="majorHAnsi" w:cs="Arial"/>
          <w:b/>
          <w:bCs/>
          <w:kern w:val="2"/>
          <w:sz w:val="24"/>
        </w:rPr>
        <w:tab/>
        <w:t xml:space="preserve"> </w:t>
      </w:r>
      <w:r w:rsidR="00694737" w:rsidRPr="00922820">
        <w:rPr>
          <w:rFonts w:asciiTheme="majorHAnsi" w:eastAsiaTheme="majorHAnsi" w:hAnsiTheme="majorHAnsi" w:cs="Arial"/>
          <w:b/>
          <w:bCs/>
          <w:kern w:val="2"/>
          <w:sz w:val="24"/>
        </w:rPr>
        <w:t xml:space="preserve">   R1-153008</w:t>
      </w:r>
    </w:p>
    <w:p w14:paraId="7F4D2323" w14:textId="77777777" w:rsidR="00F03545" w:rsidRPr="00922820" w:rsidRDefault="00F03545" w:rsidP="00F03545">
      <w:pPr>
        <w:tabs>
          <w:tab w:val="left" w:pos="1860"/>
        </w:tabs>
        <w:spacing w:line="192" w:lineRule="auto"/>
        <w:rPr>
          <w:rFonts w:asciiTheme="majorHAnsi" w:eastAsiaTheme="majorHAnsi" w:hAnsiTheme="majorHAnsi" w:cs="Arial"/>
          <w:b/>
          <w:bCs/>
          <w:kern w:val="2"/>
          <w:sz w:val="24"/>
          <w:lang w:val="en-US"/>
        </w:rPr>
      </w:pPr>
      <w:r w:rsidRPr="00922820">
        <w:rPr>
          <w:rFonts w:asciiTheme="majorHAnsi" w:eastAsiaTheme="majorHAnsi" w:hAnsiTheme="majorHAnsi" w:cs="Arial" w:hint="eastAsia"/>
          <w:b/>
          <w:bCs/>
          <w:kern w:val="2"/>
          <w:sz w:val="24"/>
          <w:lang w:val="en-US"/>
        </w:rPr>
        <w:t>Fukuoka</w:t>
      </w:r>
      <w:r w:rsidRPr="00922820">
        <w:rPr>
          <w:rFonts w:asciiTheme="majorHAnsi" w:eastAsiaTheme="majorHAnsi" w:hAnsiTheme="majorHAnsi" w:cs="Arial"/>
          <w:b/>
          <w:bCs/>
          <w:kern w:val="2"/>
          <w:sz w:val="24"/>
          <w:lang w:val="en-US"/>
        </w:rPr>
        <w:t xml:space="preserve">, </w:t>
      </w:r>
      <w:r w:rsidRPr="00922820">
        <w:rPr>
          <w:rFonts w:asciiTheme="majorHAnsi" w:eastAsiaTheme="majorHAnsi" w:hAnsiTheme="majorHAnsi" w:cs="Arial" w:hint="eastAsia"/>
          <w:b/>
          <w:bCs/>
          <w:kern w:val="2"/>
          <w:sz w:val="24"/>
          <w:lang w:val="en-US"/>
        </w:rPr>
        <w:t>Japan</w:t>
      </w:r>
      <w:r w:rsidRPr="00922820">
        <w:rPr>
          <w:rFonts w:asciiTheme="majorHAnsi" w:eastAsiaTheme="majorHAnsi" w:hAnsiTheme="majorHAnsi" w:cs="Arial"/>
          <w:b/>
          <w:bCs/>
          <w:kern w:val="2"/>
          <w:sz w:val="24"/>
          <w:lang w:val="en-US"/>
        </w:rPr>
        <w:t>, 2</w:t>
      </w:r>
      <w:r w:rsidRPr="00922820">
        <w:rPr>
          <w:rFonts w:asciiTheme="majorHAnsi" w:eastAsiaTheme="majorHAnsi" w:hAnsiTheme="majorHAnsi" w:cs="Arial" w:hint="eastAsia"/>
          <w:b/>
          <w:bCs/>
          <w:kern w:val="2"/>
          <w:sz w:val="24"/>
          <w:lang w:val="en-US"/>
        </w:rPr>
        <w:t>5</w:t>
      </w:r>
      <w:r w:rsidRPr="00922820">
        <w:rPr>
          <w:rFonts w:asciiTheme="majorHAnsi" w:eastAsiaTheme="majorHAnsi" w:hAnsiTheme="majorHAnsi" w:cs="Arial" w:hint="eastAsia"/>
          <w:b/>
          <w:bCs/>
          <w:kern w:val="2"/>
          <w:sz w:val="24"/>
          <w:vertAlign w:val="superscript"/>
          <w:lang w:val="en-US"/>
        </w:rPr>
        <w:t>th</w:t>
      </w:r>
      <w:r w:rsidRPr="00922820">
        <w:rPr>
          <w:rFonts w:asciiTheme="majorHAnsi" w:eastAsiaTheme="majorHAnsi" w:hAnsiTheme="majorHAnsi" w:cs="Arial" w:hint="eastAsia"/>
          <w:b/>
          <w:bCs/>
          <w:kern w:val="2"/>
          <w:sz w:val="24"/>
          <w:lang w:val="en-US"/>
        </w:rPr>
        <w:t xml:space="preserve"> </w:t>
      </w:r>
      <w:r w:rsidRPr="00922820">
        <w:rPr>
          <w:rFonts w:asciiTheme="majorHAnsi" w:eastAsiaTheme="majorHAnsi" w:hAnsiTheme="majorHAnsi" w:cs="Arial"/>
          <w:b/>
          <w:bCs/>
          <w:kern w:val="2"/>
          <w:sz w:val="24"/>
          <w:lang w:val="en-US"/>
        </w:rPr>
        <w:t>- 2</w:t>
      </w:r>
      <w:r w:rsidRPr="00922820">
        <w:rPr>
          <w:rFonts w:asciiTheme="majorHAnsi" w:eastAsiaTheme="majorHAnsi" w:hAnsiTheme="majorHAnsi" w:cs="Arial" w:hint="eastAsia"/>
          <w:b/>
          <w:bCs/>
          <w:kern w:val="2"/>
          <w:sz w:val="24"/>
          <w:lang w:val="en-US"/>
        </w:rPr>
        <w:t>9</w:t>
      </w:r>
      <w:r w:rsidRPr="00922820">
        <w:rPr>
          <w:rFonts w:asciiTheme="majorHAnsi" w:eastAsiaTheme="majorHAnsi" w:hAnsiTheme="majorHAnsi" w:cs="Arial" w:hint="eastAsia"/>
          <w:b/>
          <w:bCs/>
          <w:kern w:val="2"/>
          <w:sz w:val="24"/>
          <w:vertAlign w:val="superscript"/>
          <w:lang w:val="en-US"/>
        </w:rPr>
        <w:t>th</w:t>
      </w:r>
      <w:r w:rsidRPr="00922820">
        <w:rPr>
          <w:rFonts w:asciiTheme="majorHAnsi" w:eastAsiaTheme="majorHAnsi" w:hAnsiTheme="majorHAnsi" w:cs="Arial" w:hint="eastAsia"/>
          <w:b/>
          <w:bCs/>
          <w:kern w:val="2"/>
          <w:sz w:val="24"/>
          <w:lang w:val="en-US"/>
        </w:rPr>
        <w:t xml:space="preserve"> May</w:t>
      </w:r>
      <w:r w:rsidRPr="00922820">
        <w:rPr>
          <w:rFonts w:asciiTheme="majorHAnsi" w:eastAsiaTheme="majorHAnsi" w:hAnsiTheme="majorHAnsi" w:cs="Arial"/>
          <w:b/>
          <w:bCs/>
          <w:kern w:val="2"/>
          <w:sz w:val="24"/>
          <w:lang w:val="en-US"/>
        </w:rPr>
        <w:t xml:space="preserve"> 2015</w:t>
      </w:r>
    </w:p>
    <w:p w14:paraId="4D49F0F9" w14:textId="77777777" w:rsidR="00DA7EA3" w:rsidRPr="00922820" w:rsidRDefault="00DA7EA3" w:rsidP="00DA7EA3">
      <w:pPr>
        <w:tabs>
          <w:tab w:val="left" w:pos="1860"/>
        </w:tabs>
        <w:spacing w:line="192" w:lineRule="auto"/>
        <w:rPr>
          <w:rFonts w:asciiTheme="majorHAnsi" w:eastAsiaTheme="majorHAnsi" w:hAnsiTheme="majorHAnsi" w:cs="Arial"/>
          <w:b/>
          <w:sz w:val="24"/>
        </w:rPr>
      </w:pPr>
      <w:r w:rsidRPr="00922820">
        <w:rPr>
          <w:rFonts w:asciiTheme="majorHAnsi" w:eastAsiaTheme="majorHAnsi" w:hAnsiTheme="majorHAnsi" w:cs="Arial" w:hint="eastAsia"/>
          <w:b/>
          <w:sz w:val="24"/>
        </w:rPr>
        <w:t xml:space="preserve">Source: </w:t>
      </w:r>
      <w:r w:rsidRPr="00922820">
        <w:rPr>
          <w:rFonts w:asciiTheme="majorHAnsi" w:eastAsiaTheme="majorHAnsi" w:hAnsiTheme="majorHAnsi" w:cs="Arial" w:hint="eastAsia"/>
          <w:b/>
          <w:sz w:val="24"/>
        </w:rPr>
        <w:tab/>
        <w:t>ETRI</w:t>
      </w:r>
    </w:p>
    <w:p w14:paraId="28AE52A8" w14:textId="77777777" w:rsidR="00DA7EA3" w:rsidRPr="00922820" w:rsidRDefault="00DA7EA3" w:rsidP="00DA7EA3">
      <w:pPr>
        <w:tabs>
          <w:tab w:val="left" w:pos="1860"/>
        </w:tabs>
        <w:spacing w:line="192" w:lineRule="auto"/>
        <w:ind w:left="1841" w:hangingChars="767" w:hanging="1841"/>
        <w:rPr>
          <w:rFonts w:asciiTheme="majorHAnsi" w:eastAsiaTheme="majorHAnsi" w:hAnsiTheme="majorHAnsi" w:cs="Arial"/>
          <w:b/>
          <w:sz w:val="24"/>
        </w:rPr>
      </w:pPr>
      <w:r w:rsidRPr="00922820">
        <w:rPr>
          <w:rFonts w:asciiTheme="majorHAnsi" w:eastAsiaTheme="majorHAnsi" w:hAnsiTheme="majorHAnsi" w:cs="Arial" w:hint="eastAsia"/>
          <w:b/>
          <w:sz w:val="24"/>
        </w:rPr>
        <w:t xml:space="preserve">Title: </w:t>
      </w:r>
      <w:r w:rsidRPr="00922820">
        <w:rPr>
          <w:rFonts w:asciiTheme="majorHAnsi" w:eastAsiaTheme="majorHAnsi" w:hAnsiTheme="majorHAnsi" w:cs="Arial" w:hint="eastAsia"/>
          <w:b/>
          <w:sz w:val="24"/>
        </w:rPr>
        <w:tab/>
      </w:r>
      <w:bookmarkStart w:id="2" w:name="Title"/>
      <w:bookmarkEnd w:id="2"/>
      <w:r w:rsidR="00F27003" w:rsidRPr="00922820">
        <w:rPr>
          <w:rFonts w:asciiTheme="majorHAnsi" w:eastAsiaTheme="majorHAnsi" w:hAnsiTheme="majorHAnsi" w:cs="Arial"/>
          <w:b/>
          <w:sz w:val="24"/>
        </w:rPr>
        <w:t>Operation scenario and KP based codebook enhancement</w:t>
      </w:r>
    </w:p>
    <w:p w14:paraId="42A5B479" w14:textId="77777777" w:rsidR="00DA7EA3" w:rsidRPr="00922820" w:rsidRDefault="00DA7EA3" w:rsidP="00DA7EA3">
      <w:pPr>
        <w:tabs>
          <w:tab w:val="left" w:pos="1860"/>
        </w:tabs>
        <w:spacing w:line="192" w:lineRule="auto"/>
        <w:ind w:left="1871" w:hanging="1871"/>
        <w:rPr>
          <w:rFonts w:asciiTheme="majorHAnsi" w:eastAsiaTheme="majorHAnsi" w:hAnsiTheme="majorHAnsi" w:cs="Arial"/>
          <w:b/>
          <w:sz w:val="24"/>
          <w:lang w:val="pt-BR"/>
        </w:rPr>
      </w:pPr>
      <w:r w:rsidRPr="00922820">
        <w:rPr>
          <w:rFonts w:asciiTheme="majorHAnsi" w:eastAsiaTheme="majorHAnsi" w:hAnsiTheme="majorHAnsi" w:cs="Arial" w:hint="eastAsia"/>
          <w:b/>
          <w:sz w:val="24"/>
          <w:lang w:val="pt-BR"/>
        </w:rPr>
        <w:t>Agenda Item:</w:t>
      </w:r>
      <w:r w:rsidRPr="00922820">
        <w:rPr>
          <w:rFonts w:asciiTheme="majorHAnsi" w:eastAsiaTheme="majorHAnsi" w:hAnsiTheme="majorHAnsi" w:cs="Arial" w:hint="eastAsia"/>
          <w:b/>
          <w:sz w:val="24"/>
          <w:lang w:val="pt-BR"/>
        </w:rPr>
        <w:tab/>
      </w:r>
      <w:r w:rsidR="00F27003" w:rsidRPr="00922820">
        <w:rPr>
          <w:rFonts w:asciiTheme="majorHAnsi" w:eastAsiaTheme="majorHAnsi" w:hAnsiTheme="majorHAnsi" w:cs="Arial"/>
          <w:b/>
          <w:sz w:val="24"/>
          <w:lang w:val="pt-BR"/>
        </w:rPr>
        <w:t>6.2.5.2.3 Non-precoded CSI-RS-based schemes</w:t>
      </w:r>
    </w:p>
    <w:p w14:paraId="6A095DB2" w14:textId="77777777" w:rsidR="00DA7EA3" w:rsidRPr="00922820" w:rsidRDefault="00DA7EA3" w:rsidP="00DA7EA3">
      <w:pPr>
        <w:tabs>
          <w:tab w:val="left" w:pos="1860"/>
        </w:tabs>
        <w:spacing w:line="192" w:lineRule="auto"/>
        <w:ind w:left="1871" w:hanging="1871"/>
        <w:rPr>
          <w:rFonts w:asciiTheme="majorHAnsi" w:eastAsiaTheme="majorHAnsi" w:hAnsiTheme="majorHAnsi" w:cs="Arial"/>
          <w:b/>
          <w:sz w:val="24"/>
          <w:lang w:val="pt-BR"/>
        </w:rPr>
      </w:pPr>
      <w:r w:rsidRPr="00922820">
        <w:rPr>
          <w:rFonts w:asciiTheme="majorHAnsi" w:eastAsiaTheme="majorHAnsi" w:hAnsiTheme="majorHAnsi" w:cs="Arial" w:hint="eastAsia"/>
          <w:b/>
          <w:sz w:val="24"/>
          <w:lang w:val="pt-BR"/>
        </w:rPr>
        <w:t>Document for:</w:t>
      </w:r>
      <w:r w:rsidRPr="00922820">
        <w:rPr>
          <w:rFonts w:asciiTheme="majorHAnsi" w:eastAsiaTheme="majorHAnsi" w:hAnsiTheme="majorHAnsi" w:cs="Arial" w:hint="eastAsia"/>
          <w:b/>
          <w:sz w:val="24"/>
          <w:lang w:val="pt-BR"/>
        </w:rPr>
        <w:tab/>
        <w:t>Discussion/Decision</w:t>
      </w:r>
    </w:p>
    <w:bookmarkEnd w:id="0"/>
    <w:bookmarkEnd w:id="1"/>
    <w:p w14:paraId="045C6A68" w14:textId="77777777" w:rsidR="00A77540" w:rsidRPr="00922820" w:rsidRDefault="00D7218F" w:rsidP="00320026">
      <w:pPr>
        <w:pStyle w:val="1"/>
        <w:numPr>
          <w:ilvl w:val="0"/>
          <w:numId w:val="13"/>
        </w:numPr>
        <w:rPr>
          <w:rFonts w:ascii="Times New Roman" w:eastAsiaTheme="majorHAnsi" w:hAnsi="Times New Roman"/>
          <w:lang w:eastAsia="ko-KR"/>
        </w:rPr>
      </w:pPr>
      <w:r w:rsidRPr="00922820">
        <w:rPr>
          <w:rFonts w:ascii="Times New Roman" w:eastAsiaTheme="majorHAnsi" w:hAnsi="Times New Roman"/>
          <w:lang w:eastAsia="ko-KR"/>
        </w:rPr>
        <w:t>Introduction</w:t>
      </w:r>
    </w:p>
    <w:p w14:paraId="686ACB1B" w14:textId="4AB9C656" w:rsidR="00D7218F" w:rsidRPr="008E3B92" w:rsidRDefault="00F30CC1" w:rsidP="00A77540">
      <w:pPr>
        <w:rPr>
          <w:rFonts w:ascii="Times New Roman" w:eastAsiaTheme="majorHAnsi" w:hAnsi="Times New Roman"/>
          <w:lang w:eastAsia="ko-KR"/>
        </w:rPr>
      </w:pPr>
      <w:r w:rsidRPr="00922820">
        <w:rPr>
          <w:rFonts w:ascii="Times New Roman" w:eastAsiaTheme="majorHAnsi" w:hAnsi="Times New Roman"/>
          <w:lang w:eastAsia="ko-KR"/>
        </w:rPr>
        <w:t>I</w:t>
      </w:r>
      <w:r w:rsidRPr="008E3B92">
        <w:rPr>
          <w:rFonts w:ascii="Times New Roman" w:eastAsiaTheme="majorHAnsi" w:hAnsi="Times New Roman" w:hint="eastAsia"/>
          <w:lang w:eastAsia="ko-KR"/>
        </w:rPr>
        <w:t xml:space="preserve">n </w:t>
      </w:r>
      <w:r w:rsidRPr="008E3B92">
        <w:rPr>
          <w:rFonts w:ascii="Times New Roman" w:eastAsiaTheme="majorHAnsi" w:hAnsi="Times New Roman"/>
          <w:lang w:eastAsia="ko-KR"/>
        </w:rPr>
        <w:t>the last #80bis meeting, RAN1 agreed the following terminologies.</w:t>
      </w:r>
    </w:p>
    <w:p w14:paraId="3BBED145" w14:textId="77777777" w:rsidR="00922820" w:rsidRPr="008E3B92" w:rsidRDefault="00922820" w:rsidP="00922820">
      <w:pPr>
        <w:numPr>
          <w:ilvl w:val="0"/>
          <w:numId w:val="18"/>
        </w:numPr>
        <w:jc w:val="both"/>
        <w:rPr>
          <w:rFonts w:eastAsia="MS Mincho"/>
          <w:b/>
          <w:lang w:val="en-US" w:eastAsia="ja-JP"/>
        </w:rPr>
      </w:pPr>
      <w:r w:rsidRPr="008E3B92">
        <w:rPr>
          <w:rFonts w:eastAsia="MS Mincho"/>
          <w:b/>
          <w:lang w:val="en-US" w:eastAsia="ja-JP"/>
        </w:rPr>
        <w:t>Non-precoded:</w:t>
      </w:r>
    </w:p>
    <w:p w14:paraId="226F2600" w14:textId="77777777" w:rsidR="00922820" w:rsidRPr="008E3B92" w:rsidRDefault="00922820" w:rsidP="00922820">
      <w:pPr>
        <w:numPr>
          <w:ilvl w:val="1"/>
          <w:numId w:val="18"/>
        </w:numPr>
        <w:jc w:val="both"/>
        <w:rPr>
          <w:rFonts w:eastAsia="MS Mincho"/>
          <w:lang w:val="en-US" w:eastAsia="ja-JP"/>
        </w:rPr>
      </w:pPr>
      <w:r w:rsidRPr="008E3B92">
        <w:rPr>
          <w:rFonts w:eastAsia="MS Mincho"/>
          <w:lang w:val="en-US" w:eastAsia="ja-JP"/>
        </w:rPr>
        <w:t xml:space="preserve">This category comprises schemes where different CSI-RS ports have the same wide beam width and direction and hence generally cell wide coverage. </w:t>
      </w:r>
    </w:p>
    <w:p w14:paraId="1D1190FD" w14:textId="77777777" w:rsidR="00922820" w:rsidRPr="008E3B92" w:rsidRDefault="00922820" w:rsidP="00922820">
      <w:pPr>
        <w:numPr>
          <w:ilvl w:val="0"/>
          <w:numId w:val="18"/>
        </w:numPr>
        <w:jc w:val="both"/>
        <w:rPr>
          <w:rFonts w:eastAsia="Times New Roman"/>
          <w:b/>
          <w:lang w:val="en-US" w:eastAsia="ko-KR"/>
        </w:rPr>
      </w:pPr>
      <w:r w:rsidRPr="008E3B92">
        <w:rPr>
          <w:rFonts w:eastAsia="Times New Roman"/>
          <w:b/>
          <w:lang w:val="en-US" w:eastAsia="ko-KR"/>
        </w:rPr>
        <w:t>Beamformed</w:t>
      </w:r>
      <w:r w:rsidRPr="008E3B92">
        <w:rPr>
          <w:rFonts w:eastAsia="MS Mincho"/>
          <w:b/>
          <w:lang w:val="en-US" w:eastAsia="ja-JP"/>
        </w:rPr>
        <w:t>:</w:t>
      </w:r>
    </w:p>
    <w:p w14:paraId="45F3FC39" w14:textId="77777777" w:rsidR="00922820" w:rsidRPr="008E3B92" w:rsidRDefault="00922820" w:rsidP="00922820">
      <w:pPr>
        <w:numPr>
          <w:ilvl w:val="1"/>
          <w:numId w:val="18"/>
        </w:numPr>
        <w:jc w:val="both"/>
        <w:rPr>
          <w:rFonts w:eastAsia="MS Mincho"/>
          <w:lang w:val="en-US" w:eastAsia="ja-JP"/>
        </w:rPr>
      </w:pPr>
      <w:r w:rsidRPr="008E3B92">
        <w:rPr>
          <w:rFonts w:eastAsia="MS Mincho"/>
          <w:lang w:val="en-US" w:eastAsia="ja-JP"/>
        </w:rPr>
        <w:t xml:space="preserve">This category comprises schemes where (at least at a given time/frequency) CSI-RS ports have narrow beam widths and hence not cell wide coverage, and (at least from the eNB perspective) at least some CSI-RS port-resource combinations have different beam directions. </w:t>
      </w:r>
    </w:p>
    <w:p w14:paraId="35A83502" w14:textId="77777777" w:rsidR="00922820" w:rsidRPr="008E3B92" w:rsidRDefault="00922820" w:rsidP="00A77540">
      <w:pPr>
        <w:rPr>
          <w:rFonts w:ascii="Times New Roman" w:eastAsiaTheme="majorHAnsi" w:hAnsi="Times New Roman"/>
          <w:lang w:eastAsia="ko-KR"/>
        </w:rPr>
      </w:pPr>
    </w:p>
    <w:p w14:paraId="53FA9B58" w14:textId="1C014580" w:rsidR="00F30CC1" w:rsidRPr="008E3B92" w:rsidRDefault="00F30CC1" w:rsidP="00A77540">
      <w:pPr>
        <w:rPr>
          <w:rFonts w:ascii="Times New Roman" w:eastAsiaTheme="majorHAnsi" w:hAnsi="Times New Roman"/>
          <w:lang w:eastAsia="ko-KR"/>
        </w:rPr>
      </w:pPr>
      <w:r w:rsidRPr="008E3B92">
        <w:rPr>
          <w:rFonts w:ascii="Times New Roman" w:eastAsiaTheme="majorHAnsi" w:hAnsi="Times New Roman"/>
          <w:lang w:eastAsia="ko-KR"/>
        </w:rPr>
        <w:t>In the non-precoded CSI-RS based scheme, the remaining issues are summarized</w:t>
      </w:r>
      <w:r w:rsidR="00922820" w:rsidRPr="008E3B92">
        <w:rPr>
          <w:rFonts w:ascii="Times New Roman" w:eastAsiaTheme="majorHAnsi" w:hAnsi="Times New Roman"/>
          <w:lang w:eastAsia="ko-KR"/>
        </w:rPr>
        <w:t xml:space="preserve"> as the conclusion in the last #80bis meeting report</w:t>
      </w:r>
      <w:r w:rsidRPr="008E3B92">
        <w:rPr>
          <w:rFonts w:ascii="Times New Roman" w:eastAsiaTheme="majorHAnsi" w:hAnsi="Times New Roman"/>
          <w:lang w:eastAsia="ko-KR"/>
        </w:rPr>
        <w:t>.</w:t>
      </w:r>
    </w:p>
    <w:p w14:paraId="3BB8F8A4" w14:textId="77777777" w:rsidR="00922820" w:rsidRPr="008E3B92" w:rsidRDefault="00922820" w:rsidP="008E3B92">
      <w:pPr>
        <w:numPr>
          <w:ilvl w:val="0"/>
          <w:numId w:val="19"/>
        </w:numPr>
        <w:rPr>
          <w:rFonts w:eastAsia="MS Mincho"/>
          <w:iCs/>
          <w:szCs w:val="20"/>
          <w:lang w:val="en-US" w:eastAsia="ja-JP"/>
        </w:rPr>
      </w:pPr>
      <w:r w:rsidRPr="008E3B92">
        <w:rPr>
          <w:rFonts w:eastAsia="MS Mincho"/>
          <w:iCs/>
          <w:szCs w:val="20"/>
          <w:lang w:val="en-US" w:eastAsia="ja-JP"/>
        </w:rPr>
        <w:t>For non-precoded CSI-RS  based schemes,</w:t>
      </w:r>
    </w:p>
    <w:p w14:paraId="42277083" w14:textId="77777777" w:rsidR="00922820" w:rsidRPr="008E3B92" w:rsidRDefault="00922820" w:rsidP="008E3B92">
      <w:pPr>
        <w:numPr>
          <w:ilvl w:val="1"/>
          <w:numId w:val="19"/>
        </w:numPr>
        <w:rPr>
          <w:rFonts w:eastAsia="MS Mincho"/>
          <w:iCs/>
          <w:szCs w:val="20"/>
          <w:lang w:val="en-US" w:eastAsia="ja-JP"/>
        </w:rPr>
      </w:pPr>
      <w:r w:rsidRPr="008E3B92">
        <w:rPr>
          <w:rFonts w:eastAsia="MS Mincho" w:hint="eastAsia"/>
          <w:iCs/>
          <w:szCs w:val="20"/>
          <w:lang w:val="en-US" w:eastAsia="ja-JP"/>
        </w:rPr>
        <w:t>CSI-RS coverage aspects related to CSI-RS reuse pattern</w:t>
      </w:r>
    </w:p>
    <w:p w14:paraId="7E142F9F" w14:textId="77777777" w:rsidR="00922820" w:rsidRPr="008E3B92" w:rsidRDefault="00922820" w:rsidP="008E3B92">
      <w:pPr>
        <w:numPr>
          <w:ilvl w:val="1"/>
          <w:numId w:val="19"/>
        </w:numPr>
        <w:rPr>
          <w:rFonts w:eastAsia="MS Mincho"/>
          <w:iCs/>
          <w:szCs w:val="20"/>
          <w:lang w:val="en-US" w:eastAsia="ja-JP"/>
        </w:rPr>
      </w:pPr>
      <w:r w:rsidRPr="008E3B92">
        <w:rPr>
          <w:rFonts w:eastAsia="MS Mincho"/>
          <w:iCs/>
          <w:szCs w:val="20"/>
          <w:lang w:val="en-US" w:eastAsia="ja-JP"/>
        </w:rPr>
        <w:t>CSI-RS coverage aspects related to CSI-RS power boosting</w:t>
      </w:r>
    </w:p>
    <w:p w14:paraId="6773E563" w14:textId="77777777" w:rsidR="00922820" w:rsidRPr="008E3B92" w:rsidRDefault="00922820" w:rsidP="008E3B92">
      <w:pPr>
        <w:numPr>
          <w:ilvl w:val="1"/>
          <w:numId w:val="19"/>
        </w:numPr>
        <w:rPr>
          <w:rFonts w:eastAsia="MS Mincho"/>
          <w:iCs/>
          <w:szCs w:val="20"/>
          <w:lang w:val="en-US" w:eastAsia="ja-JP"/>
        </w:rPr>
      </w:pPr>
      <w:r w:rsidRPr="008E3B92">
        <w:rPr>
          <w:rFonts w:eastAsia="MS Mincho"/>
          <w:iCs/>
          <w:szCs w:val="20"/>
          <w:lang w:val="en-US" w:eastAsia="ja-JP"/>
        </w:rPr>
        <w:t>Impairments related to TDM of REs from &gt;2 OFDM symbols, e.g., phase drifting</w:t>
      </w:r>
    </w:p>
    <w:p w14:paraId="64340644" w14:textId="77777777" w:rsidR="00922820" w:rsidRPr="008E3B92" w:rsidRDefault="00922820" w:rsidP="008E3B92">
      <w:pPr>
        <w:numPr>
          <w:ilvl w:val="1"/>
          <w:numId w:val="19"/>
        </w:numPr>
        <w:rPr>
          <w:rFonts w:eastAsia="MS Mincho"/>
          <w:iCs/>
          <w:szCs w:val="20"/>
          <w:lang w:val="en-US" w:eastAsia="ja-JP"/>
        </w:rPr>
      </w:pPr>
      <w:r w:rsidRPr="008E3B92">
        <w:rPr>
          <w:rFonts w:eastAsia="MS Mincho" w:hint="eastAsia"/>
          <w:iCs/>
          <w:szCs w:val="20"/>
          <w:lang w:val="en-US" w:eastAsia="ja-JP"/>
        </w:rPr>
        <w:t>Codebook design</w:t>
      </w:r>
    </w:p>
    <w:p w14:paraId="3AE14FD8" w14:textId="77777777" w:rsidR="00922820" w:rsidRPr="008E3B92" w:rsidRDefault="00922820" w:rsidP="008E3B92">
      <w:pPr>
        <w:numPr>
          <w:ilvl w:val="1"/>
          <w:numId w:val="19"/>
        </w:numPr>
        <w:rPr>
          <w:rFonts w:eastAsia="MS Mincho"/>
          <w:iCs/>
          <w:szCs w:val="20"/>
          <w:lang w:val="en-US" w:eastAsia="ja-JP"/>
        </w:rPr>
      </w:pPr>
      <w:r w:rsidRPr="008E3B92">
        <w:rPr>
          <w:rFonts w:eastAsia="MS Mincho" w:hint="eastAsia"/>
          <w:iCs/>
          <w:szCs w:val="20"/>
          <w:lang w:val="en-US" w:eastAsia="ja-JP"/>
        </w:rPr>
        <w:t>Study ways to support more than 8 CSI-RS ports</w:t>
      </w:r>
    </w:p>
    <w:p w14:paraId="31F3F57A" w14:textId="77777777" w:rsidR="00F30CC1" w:rsidRPr="008E3B92" w:rsidRDefault="00F30CC1" w:rsidP="00A77540">
      <w:pPr>
        <w:rPr>
          <w:rFonts w:ascii="Times New Roman" w:eastAsiaTheme="majorHAnsi" w:hAnsi="Times New Roman"/>
          <w:lang w:eastAsia="ko-KR"/>
        </w:rPr>
      </w:pPr>
    </w:p>
    <w:p w14:paraId="771D2A59" w14:textId="7318A997" w:rsidR="00F30CC1" w:rsidRPr="008E3B92" w:rsidRDefault="00F30CC1" w:rsidP="00A77540">
      <w:pPr>
        <w:rPr>
          <w:rFonts w:ascii="Times New Roman" w:eastAsiaTheme="majorHAnsi" w:hAnsi="Times New Roman"/>
          <w:lang w:eastAsia="ko-KR"/>
        </w:rPr>
      </w:pPr>
      <w:r w:rsidRPr="008E3B92">
        <w:rPr>
          <w:rFonts w:ascii="Times New Roman" w:eastAsiaTheme="majorHAnsi" w:hAnsi="Times New Roman"/>
          <w:lang w:eastAsia="ko-KR"/>
        </w:rPr>
        <w:t xml:space="preserve">In the contribution, we discuss the scenario </w:t>
      </w:r>
      <w:r w:rsidR="00922820" w:rsidRPr="008E3B92">
        <w:rPr>
          <w:rFonts w:ascii="Times New Roman" w:eastAsiaTheme="majorHAnsi" w:hAnsi="Times New Roman"/>
          <w:lang w:eastAsia="ko-KR"/>
        </w:rPr>
        <w:t>where</w:t>
      </w:r>
      <w:r w:rsidRPr="008E3B92">
        <w:rPr>
          <w:rFonts w:ascii="Times New Roman" w:eastAsiaTheme="majorHAnsi" w:hAnsi="Times New Roman"/>
          <w:lang w:eastAsia="ko-KR"/>
        </w:rPr>
        <w:t xml:space="preserve"> the codebook based approach is helpful, and KP based codebook enhancement.</w:t>
      </w:r>
    </w:p>
    <w:p w14:paraId="3D6F09EA" w14:textId="77777777" w:rsidR="00A77540" w:rsidRPr="008E3B92" w:rsidRDefault="00A77540" w:rsidP="00A77540">
      <w:pPr>
        <w:rPr>
          <w:rFonts w:ascii="Times New Roman" w:eastAsiaTheme="majorHAnsi" w:hAnsi="Times New Roman"/>
          <w:lang w:eastAsia="ko-KR"/>
        </w:rPr>
      </w:pPr>
    </w:p>
    <w:p w14:paraId="67DC237B" w14:textId="77777777" w:rsidR="00DA7EA3" w:rsidRPr="008E3B92" w:rsidRDefault="009E79B4" w:rsidP="00320026">
      <w:pPr>
        <w:pStyle w:val="1"/>
        <w:numPr>
          <w:ilvl w:val="0"/>
          <w:numId w:val="13"/>
        </w:numPr>
        <w:rPr>
          <w:rFonts w:ascii="Times New Roman" w:eastAsiaTheme="majorHAnsi" w:hAnsi="Times New Roman"/>
          <w:lang w:eastAsia="ko-KR"/>
        </w:rPr>
      </w:pPr>
      <w:r w:rsidRPr="008E3B92">
        <w:rPr>
          <w:rFonts w:ascii="Times New Roman" w:eastAsiaTheme="majorHAnsi" w:hAnsi="Times New Roman"/>
          <w:lang w:eastAsia="ko-KR"/>
        </w:rPr>
        <w:t>Operation scenario</w:t>
      </w:r>
      <w:r w:rsidR="0047711E" w:rsidRPr="008E3B92">
        <w:rPr>
          <w:rFonts w:ascii="Times New Roman" w:eastAsiaTheme="majorHAnsi" w:hAnsi="Times New Roman"/>
          <w:lang w:eastAsia="ko-KR"/>
        </w:rPr>
        <w:t xml:space="preserve"> </w:t>
      </w:r>
    </w:p>
    <w:p w14:paraId="4D8E134B" w14:textId="1293B223" w:rsidR="00C557F0" w:rsidRPr="008E3B92" w:rsidRDefault="00897EEF" w:rsidP="00777B24">
      <w:pPr>
        <w:spacing w:after="180" w:line="252" w:lineRule="auto"/>
        <w:ind w:firstLineChars="50" w:firstLine="100"/>
        <w:rPr>
          <w:rFonts w:ascii="Times New Roman" w:eastAsiaTheme="majorHAnsi" w:hAnsi="Times New Roman"/>
          <w:lang w:eastAsia="ko-KR"/>
        </w:rPr>
      </w:pPr>
      <w:r w:rsidRPr="008E3B92">
        <w:rPr>
          <w:rFonts w:ascii="Times New Roman" w:eastAsiaTheme="majorHAnsi" w:hAnsi="Times New Roman"/>
          <w:lang w:eastAsia="ko-KR"/>
        </w:rPr>
        <w:t xml:space="preserve">In the considered shared cell id scenario for Rel-13 EBF study item, </w:t>
      </w:r>
      <w:r w:rsidR="00AA1B9B" w:rsidRPr="008E3B92">
        <w:rPr>
          <w:rFonts w:ascii="Times New Roman" w:eastAsiaTheme="majorHAnsi" w:hAnsi="Times New Roman"/>
          <w:lang w:eastAsia="ko-KR"/>
        </w:rPr>
        <w:t xml:space="preserve">beamformed CSI-RS based schemes and </w:t>
      </w:r>
      <w:r w:rsidRPr="008E3B92">
        <w:rPr>
          <w:rFonts w:ascii="Times New Roman" w:eastAsiaTheme="majorHAnsi" w:hAnsi="Times New Roman"/>
          <w:lang w:eastAsia="ko-KR"/>
        </w:rPr>
        <w:t xml:space="preserve">hybrid CSI-RS based schemes are being discussed. </w:t>
      </w:r>
      <w:r w:rsidR="00CA0CA6" w:rsidRPr="008E3B92">
        <w:rPr>
          <w:rFonts w:ascii="Times New Roman" w:eastAsiaTheme="majorHAnsi" w:hAnsi="Times New Roman"/>
          <w:lang w:eastAsia="ko-KR"/>
        </w:rPr>
        <w:t>In the TR</w:t>
      </w:r>
      <w:r w:rsidR="00AA1B9B" w:rsidRPr="008E3B92">
        <w:rPr>
          <w:rFonts w:ascii="Times New Roman" w:eastAsiaTheme="majorHAnsi" w:hAnsi="Times New Roman"/>
          <w:lang w:eastAsia="ko-KR"/>
        </w:rPr>
        <w:t xml:space="preserve"> 36.897</w:t>
      </w:r>
      <w:r w:rsidR="00CA0CA6" w:rsidRPr="008E3B92">
        <w:rPr>
          <w:rFonts w:ascii="Times New Roman" w:eastAsiaTheme="majorHAnsi" w:hAnsi="Times New Roman"/>
          <w:lang w:eastAsia="ko-KR"/>
        </w:rPr>
        <w:t xml:space="preserve">, </w:t>
      </w:r>
      <w:r w:rsidR="00D212A6" w:rsidRPr="008E3B92">
        <w:rPr>
          <w:rFonts w:ascii="Times New Roman" w:eastAsiaTheme="majorHAnsi" w:hAnsi="Times New Roman"/>
          <w:lang w:eastAsia="ko-KR"/>
        </w:rPr>
        <w:t>a</w:t>
      </w:r>
      <w:r w:rsidR="00D212A6" w:rsidRPr="008E3B92">
        <w:rPr>
          <w:rFonts w:ascii="Times New Roman" w:eastAsiaTheme="majorHAnsi" w:hAnsi="Times New Roman"/>
          <w:lang w:eastAsia="ko-KR"/>
        </w:rPr>
        <w:t xml:space="preserve"> </w:t>
      </w:r>
      <w:r w:rsidR="008143F1" w:rsidRPr="008E3B92">
        <w:rPr>
          <w:rFonts w:ascii="Times New Roman" w:eastAsiaTheme="majorHAnsi" w:hAnsi="Times New Roman"/>
          <w:lang w:eastAsia="ko-KR"/>
        </w:rPr>
        <w:t xml:space="preserve">beamformed based scheme refers to the operation that each UE selects one virtual sector based on beamformed CSI-RS resource(s), whereas </w:t>
      </w:r>
      <w:r w:rsidR="00BB2AA1" w:rsidRPr="008E3B92">
        <w:rPr>
          <w:rFonts w:ascii="Times New Roman" w:eastAsiaTheme="majorHAnsi" w:hAnsi="Times New Roman"/>
          <w:lang w:eastAsia="ko-KR"/>
        </w:rPr>
        <w:t xml:space="preserve">a </w:t>
      </w:r>
      <w:r w:rsidR="00CA0CA6" w:rsidRPr="008E3B92">
        <w:rPr>
          <w:rFonts w:ascii="Times New Roman" w:eastAsiaTheme="majorHAnsi" w:hAnsi="Times New Roman"/>
          <w:lang w:eastAsia="ko-KR"/>
        </w:rPr>
        <w:t>hybrid scheme refers to the operation that each UE is configured to both UE-specific beamformed CSI-RS resource(s) and cell-specific non-precoded CSI-RS resource(s), and those resource(s) are dependent.</w:t>
      </w:r>
      <w:r w:rsidR="00777B24" w:rsidRPr="008E3B92">
        <w:rPr>
          <w:rFonts w:ascii="Times New Roman" w:eastAsiaTheme="majorHAnsi" w:hAnsi="Times New Roman"/>
          <w:lang w:eastAsia="ko-KR"/>
        </w:rPr>
        <w:t xml:space="preserve"> </w:t>
      </w:r>
      <w:r w:rsidR="00C557F0" w:rsidRPr="008E3B92">
        <w:rPr>
          <w:rFonts w:ascii="Times New Roman" w:eastAsiaTheme="majorHAnsi" w:hAnsi="Times New Roman"/>
          <w:lang w:eastAsia="ko-KR"/>
        </w:rPr>
        <w:t xml:space="preserve">Specifically, the serving cell creates UE-specific beamforming </w:t>
      </w:r>
      <w:r w:rsidR="008143F1" w:rsidRPr="008E3B92">
        <w:rPr>
          <w:rFonts w:ascii="Times New Roman" w:eastAsiaTheme="majorHAnsi" w:hAnsi="Times New Roman"/>
          <w:lang w:eastAsia="ko-KR"/>
        </w:rPr>
        <w:t xml:space="preserve">in the second stage </w:t>
      </w:r>
      <w:r w:rsidR="00C557F0" w:rsidRPr="008E3B92">
        <w:rPr>
          <w:rFonts w:ascii="Times New Roman" w:eastAsiaTheme="majorHAnsi" w:hAnsi="Times New Roman"/>
          <w:lang w:eastAsia="ko-KR"/>
        </w:rPr>
        <w:t>by utilizing the report from non-precoded CSI-RS resource(s) in the first stage. The UE will observe a small number of CSI-RS ports in the second stage.</w:t>
      </w:r>
      <w:r w:rsidR="008143F1" w:rsidRPr="008E3B92">
        <w:rPr>
          <w:rFonts w:ascii="Times New Roman" w:eastAsiaTheme="majorHAnsi" w:hAnsi="Times New Roman"/>
          <w:lang w:eastAsia="ko-KR"/>
        </w:rPr>
        <w:t xml:space="preserve"> </w:t>
      </w:r>
    </w:p>
    <w:p w14:paraId="5E870162" w14:textId="4BCDF831" w:rsidR="00B049FF" w:rsidRPr="008E3B92" w:rsidRDefault="00E62C86" w:rsidP="00B049FF">
      <w:pPr>
        <w:spacing w:after="180" w:line="252" w:lineRule="auto"/>
        <w:ind w:firstLineChars="50" w:firstLine="100"/>
        <w:rPr>
          <w:rFonts w:ascii="Times New Roman" w:eastAsiaTheme="majorHAnsi" w:hAnsi="Times New Roman"/>
          <w:lang w:eastAsia="ko-KR"/>
        </w:rPr>
      </w:pPr>
      <w:r w:rsidRPr="008E3B92">
        <w:rPr>
          <w:rFonts w:ascii="Times New Roman" w:eastAsiaTheme="majorHAnsi" w:hAnsi="Times New Roman"/>
          <w:lang w:eastAsia="ko-KR"/>
        </w:rPr>
        <w:t xml:space="preserve">However, UE-specific CSI-RS resource(s) will burden the serving cell if there are a number of connected UEs. The transmission overhead should be reduced by reusing CSI-RS resource(s) to a group of UEs. </w:t>
      </w:r>
      <w:r w:rsidR="00C557F0" w:rsidRPr="008E3B92">
        <w:rPr>
          <w:rFonts w:ascii="Times New Roman" w:eastAsiaTheme="majorHAnsi" w:hAnsi="Times New Roman"/>
          <w:lang w:eastAsia="ko-KR"/>
        </w:rPr>
        <w:t xml:space="preserve">Generally, UE grouping decrease the accuracy of beamforming to a specific UE in return for decreased transmission overhead. The </w:t>
      </w:r>
      <w:r w:rsidR="001B72CE" w:rsidRPr="008E3B92">
        <w:rPr>
          <w:rFonts w:ascii="Times New Roman" w:eastAsiaTheme="majorHAnsi" w:hAnsi="Times New Roman"/>
          <w:lang w:eastAsia="ko-KR"/>
        </w:rPr>
        <w:t>UE</w:t>
      </w:r>
      <w:r w:rsidR="001B72CE" w:rsidRPr="00922820">
        <w:rPr>
          <w:rFonts w:ascii="Times New Roman" w:eastAsiaTheme="majorHAnsi" w:hAnsi="Times New Roman"/>
          <w:lang w:eastAsia="ko-KR"/>
        </w:rPr>
        <w:t xml:space="preserve"> </w:t>
      </w:r>
      <w:r w:rsidR="00C557F0" w:rsidRPr="00922820">
        <w:rPr>
          <w:rFonts w:ascii="Times New Roman" w:eastAsiaTheme="majorHAnsi" w:hAnsi="Times New Roman"/>
          <w:lang w:eastAsia="ko-KR"/>
        </w:rPr>
        <w:t>grouping at the serving cell is the key to</w:t>
      </w:r>
      <w:r w:rsidR="00C557F0" w:rsidRPr="008E3B92">
        <w:rPr>
          <w:rFonts w:ascii="Times New Roman" w:eastAsiaTheme="majorHAnsi" w:hAnsi="Times New Roman"/>
          <w:lang w:eastAsia="ko-KR"/>
        </w:rPr>
        <w:t xml:space="preserve"> achieve a good</w:t>
      </w:r>
      <w:r w:rsidR="00AA7FA1" w:rsidRPr="008E3B92">
        <w:rPr>
          <w:rFonts w:ascii="Times New Roman" w:eastAsiaTheme="majorHAnsi" w:hAnsi="Times New Roman"/>
          <w:lang w:eastAsia="ko-KR"/>
        </w:rPr>
        <w:t xml:space="preserve"> performance/overhead</w:t>
      </w:r>
      <w:r w:rsidR="00C557F0" w:rsidRPr="008E3B92">
        <w:rPr>
          <w:rFonts w:ascii="Times New Roman" w:eastAsiaTheme="majorHAnsi" w:hAnsi="Times New Roman"/>
          <w:lang w:eastAsia="ko-KR"/>
        </w:rPr>
        <w:t xml:space="preserve"> tradeoff. Naïve </w:t>
      </w:r>
      <w:r w:rsidR="007B59C2" w:rsidRPr="008E3B92">
        <w:rPr>
          <w:rFonts w:ascii="Times New Roman" w:eastAsiaTheme="majorHAnsi" w:hAnsi="Times New Roman"/>
          <w:lang w:eastAsia="ko-KR"/>
        </w:rPr>
        <w:t>UE</w:t>
      </w:r>
      <w:r w:rsidR="007B59C2" w:rsidRPr="00922820">
        <w:rPr>
          <w:rFonts w:ascii="Times New Roman" w:eastAsiaTheme="majorHAnsi" w:hAnsi="Times New Roman"/>
          <w:lang w:eastAsia="ko-KR"/>
        </w:rPr>
        <w:t xml:space="preserve"> </w:t>
      </w:r>
      <w:r w:rsidR="00C557F0" w:rsidRPr="00922820">
        <w:rPr>
          <w:rFonts w:ascii="Times New Roman" w:eastAsiaTheme="majorHAnsi" w:hAnsi="Times New Roman"/>
          <w:lang w:eastAsia="ko-KR"/>
        </w:rPr>
        <w:t>grouping metric will create one group of all UEs or many groups of a UE</w:t>
      </w:r>
      <w:r w:rsidR="007F15A3" w:rsidRPr="008E3B92">
        <w:rPr>
          <w:rFonts w:ascii="Times New Roman" w:eastAsiaTheme="majorHAnsi" w:hAnsi="Times New Roman"/>
          <w:lang w:eastAsia="ko-KR"/>
        </w:rPr>
        <w:t>.</w:t>
      </w:r>
      <w:r w:rsidR="00B049FF" w:rsidRPr="008E3B92">
        <w:rPr>
          <w:rFonts w:ascii="Times New Roman" w:eastAsiaTheme="majorHAnsi" w:hAnsi="Times New Roman"/>
          <w:lang w:eastAsia="ko-KR"/>
        </w:rPr>
        <w:t xml:space="preserve"> Instead of hybrid scheme that are </w:t>
      </w:r>
      <w:bookmarkStart w:id="3" w:name="OLE_LINK1"/>
      <w:bookmarkStart w:id="4" w:name="OLE_LINK2"/>
      <w:r w:rsidR="00B049FF" w:rsidRPr="008E3B92">
        <w:rPr>
          <w:rFonts w:ascii="Times New Roman" w:eastAsiaTheme="majorHAnsi" w:hAnsi="Times New Roman"/>
          <w:lang w:eastAsia="ko-KR"/>
        </w:rPr>
        <w:t xml:space="preserve">keen </w:t>
      </w:r>
      <w:bookmarkEnd w:id="3"/>
      <w:bookmarkEnd w:id="4"/>
      <w:r w:rsidR="00B049FF" w:rsidRPr="008E3B92">
        <w:rPr>
          <w:rFonts w:ascii="Times New Roman" w:eastAsiaTheme="majorHAnsi" w:hAnsi="Times New Roman"/>
          <w:lang w:eastAsia="ko-KR"/>
        </w:rPr>
        <w:t xml:space="preserve">to the </w:t>
      </w:r>
      <w:r w:rsidR="007B59C2" w:rsidRPr="008E3B92">
        <w:rPr>
          <w:rFonts w:ascii="Times New Roman" w:eastAsiaTheme="majorHAnsi" w:hAnsi="Times New Roman"/>
          <w:lang w:eastAsia="ko-KR"/>
        </w:rPr>
        <w:t>UE</w:t>
      </w:r>
      <w:r w:rsidR="007B59C2" w:rsidRPr="00922820">
        <w:rPr>
          <w:rFonts w:ascii="Times New Roman" w:eastAsiaTheme="majorHAnsi" w:hAnsi="Times New Roman"/>
          <w:lang w:eastAsia="ko-KR"/>
        </w:rPr>
        <w:t xml:space="preserve"> </w:t>
      </w:r>
      <w:r w:rsidR="00B049FF" w:rsidRPr="00922820">
        <w:rPr>
          <w:rFonts w:ascii="Times New Roman" w:eastAsiaTheme="majorHAnsi" w:hAnsi="Times New Roman"/>
          <w:lang w:eastAsia="ko-KR"/>
        </w:rPr>
        <w:t xml:space="preserve">grouping, we can consider </w:t>
      </w:r>
      <w:r w:rsidR="00C610D3" w:rsidRPr="008E3B92">
        <w:rPr>
          <w:rFonts w:ascii="Times New Roman" w:eastAsiaTheme="majorHAnsi" w:hAnsi="Times New Roman"/>
          <w:lang w:eastAsia="ko-KR"/>
        </w:rPr>
        <w:t>sector-specific</w:t>
      </w:r>
      <w:r w:rsidR="00B049FF" w:rsidRPr="008E3B92">
        <w:rPr>
          <w:rFonts w:ascii="Times New Roman" w:eastAsiaTheme="majorHAnsi" w:hAnsi="Times New Roman"/>
          <w:lang w:eastAsia="ko-KR"/>
        </w:rPr>
        <w:t xml:space="preserve"> beamformed CSI-RS based schemes, which relieves the critical dependence on </w:t>
      </w:r>
      <w:r w:rsidR="007B59C2" w:rsidRPr="008E3B92">
        <w:rPr>
          <w:rFonts w:ascii="Times New Roman" w:eastAsiaTheme="majorHAnsi" w:hAnsi="Times New Roman"/>
          <w:lang w:eastAsia="ko-KR"/>
        </w:rPr>
        <w:t>UE</w:t>
      </w:r>
      <w:r w:rsidR="007B59C2" w:rsidRPr="00922820">
        <w:rPr>
          <w:rFonts w:ascii="Times New Roman" w:eastAsiaTheme="majorHAnsi" w:hAnsi="Times New Roman"/>
          <w:lang w:eastAsia="ko-KR"/>
        </w:rPr>
        <w:t xml:space="preserve"> </w:t>
      </w:r>
      <w:r w:rsidR="00D2676E" w:rsidRPr="00922820">
        <w:rPr>
          <w:rFonts w:ascii="Times New Roman" w:eastAsiaTheme="majorHAnsi" w:hAnsi="Times New Roman"/>
          <w:lang w:eastAsia="ko-KR"/>
        </w:rPr>
        <w:t>grouping</w:t>
      </w:r>
      <w:r w:rsidR="00B049FF" w:rsidRPr="008E3B92">
        <w:rPr>
          <w:rFonts w:ascii="Times New Roman" w:eastAsiaTheme="majorHAnsi" w:hAnsi="Times New Roman"/>
          <w:lang w:eastAsia="ko-KR"/>
        </w:rPr>
        <w:t xml:space="preserve"> algorithms. Th</w:t>
      </w:r>
      <w:r w:rsidR="00D8351C" w:rsidRPr="008E3B92">
        <w:rPr>
          <w:rFonts w:ascii="Times New Roman" w:eastAsiaTheme="majorHAnsi" w:hAnsi="Times New Roman"/>
          <w:lang w:eastAsia="ko-KR"/>
        </w:rPr>
        <w:t>is</w:t>
      </w:r>
      <w:r w:rsidR="00B049FF" w:rsidRPr="008E3B92">
        <w:rPr>
          <w:rFonts w:ascii="Times New Roman" w:eastAsiaTheme="majorHAnsi" w:hAnsi="Times New Roman"/>
          <w:lang w:eastAsia="ko-KR"/>
        </w:rPr>
        <w:t xml:space="preserve"> approach </w:t>
      </w:r>
      <w:r w:rsidR="008A3C2F" w:rsidRPr="008E3B92">
        <w:rPr>
          <w:rFonts w:ascii="Times New Roman" w:eastAsiaTheme="majorHAnsi" w:hAnsi="Times New Roman"/>
          <w:lang w:eastAsia="ko-KR"/>
        </w:rPr>
        <w:t>can</w:t>
      </w:r>
      <w:r w:rsidR="00B049FF" w:rsidRPr="008E3B92">
        <w:rPr>
          <w:rFonts w:ascii="Times New Roman" w:eastAsiaTheme="majorHAnsi" w:hAnsi="Times New Roman"/>
          <w:lang w:eastAsia="ko-KR"/>
        </w:rPr>
        <w:t xml:space="preserve"> have wide</w:t>
      </w:r>
      <w:r w:rsidR="008A3C2F" w:rsidRPr="008E3B92">
        <w:rPr>
          <w:rFonts w:ascii="Times New Roman" w:eastAsiaTheme="majorHAnsi" w:hAnsi="Times New Roman"/>
          <w:lang w:eastAsia="ko-KR"/>
        </w:rPr>
        <w:t>r</w:t>
      </w:r>
      <w:r w:rsidR="00B049FF" w:rsidRPr="008E3B92">
        <w:rPr>
          <w:rFonts w:ascii="Times New Roman" w:eastAsiaTheme="majorHAnsi" w:hAnsi="Times New Roman"/>
          <w:lang w:eastAsia="ko-KR"/>
        </w:rPr>
        <w:t xml:space="preserve"> beamforming </w:t>
      </w:r>
      <w:r w:rsidR="008A3C2F" w:rsidRPr="008E3B92">
        <w:rPr>
          <w:rFonts w:ascii="Times New Roman" w:eastAsiaTheme="majorHAnsi" w:hAnsi="Times New Roman"/>
          <w:lang w:eastAsia="ko-KR"/>
        </w:rPr>
        <w:t>than</w:t>
      </w:r>
      <w:r w:rsidR="00B049FF" w:rsidRPr="008E3B92">
        <w:rPr>
          <w:rFonts w:ascii="Times New Roman" w:eastAsiaTheme="majorHAnsi" w:hAnsi="Times New Roman"/>
          <w:lang w:eastAsia="ko-KR"/>
        </w:rPr>
        <w:t xml:space="preserve"> UE-specific beamforming. </w:t>
      </w:r>
    </w:p>
    <w:p w14:paraId="7C4CF4F9" w14:textId="0DD8C705" w:rsidR="00B85CF7" w:rsidRPr="008E3B92" w:rsidRDefault="00B85CF7" w:rsidP="00777B24">
      <w:pPr>
        <w:spacing w:after="180" w:line="252" w:lineRule="auto"/>
        <w:ind w:firstLineChars="50" w:firstLine="100"/>
        <w:rPr>
          <w:rFonts w:ascii="Times New Roman" w:eastAsiaTheme="majorHAnsi" w:hAnsi="Times New Roman"/>
          <w:lang w:eastAsia="ko-KR"/>
        </w:rPr>
      </w:pPr>
      <w:r w:rsidRPr="008E3B92">
        <w:rPr>
          <w:rFonts w:ascii="Times New Roman" w:eastAsiaTheme="majorHAnsi" w:hAnsi="Times New Roman"/>
          <w:b/>
          <w:lang w:eastAsia="ko-KR"/>
        </w:rPr>
        <w:t>Observation</w:t>
      </w:r>
      <w:r w:rsidRPr="008E3B92">
        <w:rPr>
          <w:rFonts w:ascii="Times New Roman" w:eastAsiaTheme="majorHAnsi" w:hAnsi="Times New Roman"/>
          <w:lang w:eastAsia="ko-KR"/>
        </w:rPr>
        <w:t xml:space="preserve">: </w:t>
      </w:r>
      <w:r w:rsidR="00E976FD" w:rsidRPr="008E3B92">
        <w:rPr>
          <w:rFonts w:ascii="Times New Roman" w:eastAsiaTheme="majorHAnsi" w:hAnsi="Times New Roman"/>
          <w:lang w:eastAsia="ko-KR"/>
        </w:rPr>
        <w:t xml:space="preserve">The performance </w:t>
      </w:r>
      <w:r w:rsidRPr="008E3B92">
        <w:rPr>
          <w:rFonts w:ascii="Times New Roman" w:eastAsiaTheme="majorHAnsi" w:hAnsi="Times New Roman"/>
          <w:lang w:eastAsia="ko-KR"/>
        </w:rPr>
        <w:t xml:space="preserve">UE-specific beamformed CSI-RS resource(s) </w:t>
      </w:r>
      <w:r w:rsidR="00E976FD" w:rsidRPr="008E3B92">
        <w:rPr>
          <w:rFonts w:ascii="Times New Roman" w:eastAsiaTheme="majorHAnsi" w:hAnsi="Times New Roman"/>
          <w:lang w:eastAsia="ko-KR"/>
        </w:rPr>
        <w:t xml:space="preserve">is sensitive to a </w:t>
      </w:r>
      <w:r w:rsidR="007B59C2" w:rsidRPr="008E3B92">
        <w:rPr>
          <w:rFonts w:ascii="Times New Roman" w:eastAsiaTheme="majorHAnsi" w:hAnsi="Times New Roman"/>
          <w:lang w:eastAsia="ko-KR"/>
        </w:rPr>
        <w:t>UE</w:t>
      </w:r>
      <w:r w:rsidR="007B59C2" w:rsidRPr="00922820">
        <w:rPr>
          <w:rFonts w:ascii="Times New Roman" w:eastAsiaTheme="majorHAnsi" w:hAnsi="Times New Roman"/>
          <w:lang w:eastAsia="ko-KR"/>
        </w:rPr>
        <w:t xml:space="preserve"> </w:t>
      </w:r>
      <w:r w:rsidR="00E976FD" w:rsidRPr="00922820">
        <w:rPr>
          <w:rFonts w:ascii="Times New Roman" w:eastAsiaTheme="majorHAnsi" w:hAnsi="Times New Roman"/>
          <w:lang w:eastAsia="ko-KR"/>
        </w:rPr>
        <w:t>grouping.</w:t>
      </w:r>
    </w:p>
    <w:p w14:paraId="2F5EF5A2" w14:textId="77777777" w:rsidR="007F15A3" w:rsidRPr="00922820" w:rsidRDefault="004E00A0" w:rsidP="007F15A3">
      <w:pPr>
        <w:keepNext/>
        <w:spacing w:after="180" w:line="252" w:lineRule="auto"/>
        <w:ind w:firstLineChars="50" w:firstLine="100"/>
        <w:jc w:val="center"/>
        <w:rPr>
          <w:rFonts w:ascii="Times New Roman" w:eastAsiaTheme="majorHAnsi" w:hAnsi="Times New Roman"/>
        </w:rPr>
      </w:pPr>
      <w:r w:rsidRPr="00922820">
        <w:rPr>
          <w:rFonts w:ascii="Times New Roman" w:eastAsiaTheme="majorHAnsi" w:hAnsi="Times New Roman"/>
        </w:rPr>
        <w:object w:dxaOrig="9300" w:dyaOrig="3960" w14:anchorId="1CA43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25pt;height:106.6pt" o:ole="">
            <v:imagedata r:id="rId7" o:title=""/>
          </v:shape>
          <o:OLEObject Type="Embed" ProgID="Visio.Drawing.15" ShapeID="_x0000_i1025" DrawAspect="Content" ObjectID="_1493278605" r:id="rId8"/>
        </w:object>
      </w:r>
    </w:p>
    <w:p w14:paraId="69022762" w14:textId="77777777" w:rsidR="007F15A3" w:rsidRPr="008E3B92" w:rsidRDefault="007F15A3" w:rsidP="007F15A3">
      <w:pPr>
        <w:pStyle w:val="aa"/>
        <w:jc w:val="center"/>
        <w:rPr>
          <w:rFonts w:ascii="Times New Roman" w:eastAsiaTheme="majorHAnsi" w:hAnsi="Times New Roman"/>
        </w:rPr>
      </w:pPr>
      <w:r w:rsidRPr="008E3B92">
        <w:rPr>
          <w:rFonts w:ascii="Times New Roman" w:eastAsiaTheme="majorHAnsi" w:hAnsi="Times New Roman"/>
        </w:rPr>
        <w:t xml:space="preserve">Figure </w:t>
      </w:r>
      <w:r w:rsidRPr="008E3B92">
        <w:rPr>
          <w:rFonts w:ascii="Times New Roman" w:eastAsiaTheme="majorHAnsi" w:hAnsi="Times New Roman"/>
        </w:rPr>
        <w:fldChar w:fldCharType="begin"/>
      </w:r>
      <w:r w:rsidRPr="008E3B92">
        <w:rPr>
          <w:rFonts w:ascii="Times New Roman" w:eastAsiaTheme="majorHAnsi" w:hAnsi="Times New Roman"/>
        </w:rPr>
        <w:instrText xml:space="preserve"> SEQ Figure \* ARABIC </w:instrText>
      </w:r>
      <w:r w:rsidRPr="008E3B92">
        <w:rPr>
          <w:rFonts w:ascii="Times New Roman" w:eastAsiaTheme="majorHAnsi" w:hAnsi="Times New Roman"/>
        </w:rPr>
        <w:fldChar w:fldCharType="separate"/>
      </w:r>
      <w:r w:rsidR="00D5161F" w:rsidRPr="008E3B92">
        <w:rPr>
          <w:rFonts w:ascii="Times New Roman" w:eastAsiaTheme="majorHAnsi" w:hAnsi="Times New Roman"/>
          <w:noProof/>
        </w:rPr>
        <w:t>1</w:t>
      </w:r>
      <w:r w:rsidRPr="008E3B92">
        <w:rPr>
          <w:rFonts w:ascii="Times New Roman" w:eastAsiaTheme="majorHAnsi" w:hAnsi="Times New Roman"/>
        </w:rPr>
        <w:fldChar w:fldCharType="end"/>
      </w:r>
      <w:r w:rsidRPr="008E3B92">
        <w:rPr>
          <w:rFonts w:ascii="Times New Roman" w:eastAsiaTheme="majorHAnsi" w:hAnsi="Times New Roman"/>
        </w:rPr>
        <w:t xml:space="preserve"> Two virtual sectors in one physical cell</w:t>
      </w:r>
    </w:p>
    <w:p w14:paraId="12ADCB26" w14:textId="77777777" w:rsidR="00B049FF" w:rsidRPr="008E3B92" w:rsidRDefault="00B049FF" w:rsidP="00665646">
      <w:pPr>
        <w:spacing w:after="180" w:line="252" w:lineRule="auto"/>
        <w:ind w:firstLineChars="50" w:firstLine="100"/>
        <w:rPr>
          <w:rFonts w:ascii="Times New Roman" w:eastAsiaTheme="majorHAnsi" w:hAnsi="Times New Roman"/>
          <w:lang w:eastAsia="ko-KR"/>
        </w:rPr>
      </w:pPr>
    </w:p>
    <w:p w14:paraId="30571D8A" w14:textId="77777777" w:rsidR="007411C2" w:rsidRPr="008E3B92" w:rsidRDefault="007F15A3" w:rsidP="00665646">
      <w:pPr>
        <w:spacing w:after="180" w:line="252" w:lineRule="auto"/>
        <w:ind w:firstLineChars="50" w:firstLine="100"/>
        <w:rPr>
          <w:rFonts w:ascii="Times New Roman" w:eastAsiaTheme="majorHAnsi" w:hAnsi="Times New Roman"/>
        </w:rPr>
      </w:pPr>
      <w:r w:rsidRPr="008E3B92">
        <w:rPr>
          <w:rFonts w:ascii="Times New Roman" w:eastAsiaTheme="majorHAnsi" w:hAnsi="Times New Roman"/>
          <w:lang w:eastAsia="ko-KR"/>
        </w:rPr>
        <w:t>In the Figure 1,</w:t>
      </w:r>
      <w:r w:rsidR="00090FA4" w:rsidRPr="008E3B92">
        <w:rPr>
          <w:rFonts w:ascii="Times New Roman" w:eastAsiaTheme="majorHAnsi" w:hAnsi="Times New Roman"/>
          <w:lang w:eastAsia="ko-KR"/>
        </w:rPr>
        <w:t xml:space="preserve"> the eNB generates two </w:t>
      </w:r>
      <w:r w:rsidR="00D2676E" w:rsidRPr="008E3B92">
        <w:rPr>
          <w:rFonts w:ascii="Times New Roman" w:eastAsiaTheme="majorHAnsi" w:hAnsi="Times New Roman"/>
          <w:lang w:eastAsia="ko-KR"/>
        </w:rPr>
        <w:t xml:space="preserve">virtual </w:t>
      </w:r>
      <w:r w:rsidR="00090FA4" w:rsidRPr="008E3B92">
        <w:rPr>
          <w:rFonts w:ascii="Times New Roman" w:eastAsiaTheme="majorHAnsi" w:hAnsi="Times New Roman"/>
          <w:lang w:eastAsia="ko-KR"/>
        </w:rPr>
        <w:t>sectors within one physical cell.</w:t>
      </w:r>
      <w:r w:rsidRPr="008E3B92">
        <w:rPr>
          <w:rFonts w:ascii="Times New Roman" w:eastAsiaTheme="majorHAnsi" w:hAnsi="Times New Roman"/>
          <w:lang w:eastAsia="ko-KR"/>
        </w:rPr>
        <w:t xml:space="preserve"> </w:t>
      </w:r>
      <w:r w:rsidRPr="008E3B92">
        <w:rPr>
          <w:rFonts w:ascii="Times New Roman" w:eastAsiaTheme="majorHAnsi" w:hAnsi="Times New Roman"/>
        </w:rPr>
        <w:t xml:space="preserve">Inner </w:t>
      </w:r>
      <w:r w:rsidR="00D2676E" w:rsidRPr="008E3B92">
        <w:rPr>
          <w:rFonts w:ascii="Times New Roman" w:eastAsiaTheme="majorHAnsi" w:hAnsi="Times New Roman"/>
        </w:rPr>
        <w:t xml:space="preserve">virtual </w:t>
      </w:r>
      <w:r w:rsidRPr="008E3B92">
        <w:rPr>
          <w:rFonts w:ascii="Times New Roman" w:eastAsiaTheme="majorHAnsi" w:hAnsi="Times New Roman"/>
        </w:rPr>
        <w:t xml:space="preserve">sector </w:t>
      </w:r>
      <w:r w:rsidR="007411C2" w:rsidRPr="008E3B92">
        <w:rPr>
          <w:rFonts w:ascii="Times New Roman" w:eastAsiaTheme="majorHAnsi" w:hAnsi="Times New Roman"/>
        </w:rPr>
        <w:t xml:space="preserve">does not precode CSI-RS resource(s) but beamformed in terms of coverage, i.e., CSI-RS resource(s) is non-precoded within the inner virtual sector. </w:t>
      </w:r>
      <w:r w:rsidR="00EF18D4" w:rsidRPr="008E3B92">
        <w:rPr>
          <w:rFonts w:ascii="Times New Roman" w:eastAsiaTheme="majorHAnsi" w:hAnsi="Times New Roman"/>
        </w:rPr>
        <w:t>The o</w:t>
      </w:r>
      <w:r w:rsidRPr="008E3B92">
        <w:rPr>
          <w:rFonts w:ascii="Times New Roman" w:eastAsiaTheme="majorHAnsi" w:hAnsi="Times New Roman"/>
        </w:rPr>
        <w:t xml:space="preserve">uter </w:t>
      </w:r>
      <w:r w:rsidR="00D2676E" w:rsidRPr="008E3B92">
        <w:rPr>
          <w:rFonts w:ascii="Times New Roman" w:eastAsiaTheme="majorHAnsi" w:hAnsi="Times New Roman"/>
        </w:rPr>
        <w:t xml:space="preserve">virtual </w:t>
      </w:r>
      <w:r w:rsidRPr="008E3B92">
        <w:rPr>
          <w:rFonts w:ascii="Times New Roman" w:eastAsiaTheme="majorHAnsi" w:hAnsi="Times New Roman"/>
        </w:rPr>
        <w:t>sector has beamformed CSI-RS resources</w:t>
      </w:r>
      <w:r w:rsidR="00D8351C" w:rsidRPr="008E3B92">
        <w:rPr>
          <w:rFonts w:ascii="Times New Roman" w:eastAsiaTheme="majorHAnsi" w:hAnsi="Times New Roman"/>
        </w:rPr>
        <w:t>.</w:t>
      </w:r>
      <w:r w:rsidR="00D2676E" w:rsidRPr="008E3B92">
        <w:rPr>
          <w:rFonts w:ascii="Times New Roman" w:eastAsiaTheme="majorHAnsi" w:hAnsi="Times New Roman"/>
        </w:rPr>
        <w:t xml:space="preserve"> </w:t>
      </w:r>
      <w:r w:rsidRPr="008E3B92">
        <w:rPr>
          <w:rFonts w:ascii="Times New Roman" w:eastAsiaTheme="majorHAnsi" w:hAnsi="Times New Roman"/>
        </w:rPr>
        <w:t>Each sector may have different tilting angle</w:t>
      </w:r>
      <w:r w:rsidR="004755EC" w:rsidRPr="008E3B92">
        <w:rPr>
          <w:rFonts w:ascii="Times New Roman" w:eastAsiaTheme="majorHAnsi" w:hAnsi="Times New Roman"/>
        </w:rPr>
        <w:t>,</w:t>
      </w:r>
      <w:r w:rsidRPr="008E3B92">
        <w:rPr>
          <w:rFonts w:ascii="Times New Roman" w:eastAsiaTheme="majorHAnsi" w:hAnsi="Times New Roman"/>
        </w:rPr>
        <w:t xml:space="preserve"> and </w:t>
      </w:r>
      <w:r w:rsidR="004755EC" w:rsidRPr="008E3B92">
        <w:rPr>
          <w:rFonts w:ascii="Times New Roman" w:eastAsiaTheme="majorHAnsi" w:hAnsi="Times New Roman"/>
        </w:rPr>
        <w:t xml:space="preserve">can </w:t>
      </w:r>
      <w:r w:rsidRPr="008E3B92">
        <w:rPr>
          <w:rFonts w:ascii="Times New Roman" w:eastAsiaTheme="majorHAnsi" w:hAnsi="Times New Roman"/>
        </w:rPr>
        <w:t>configure distinct codebook</w:t>
      </w:r>
      <w:r w:rsidR="004755EC" w:rsidRPr="008E3B92">
        <w:rPr>
          <w:rFonts w:ascii="Times New Roman" w:eastAsiaTheme="majorHAnsi" w:hAnsi="Times New Roman"/>
        </w:rPr>
        <w:t xml:space="preserve"> and feedback</w:t>
      </w:r>
      <w:r w:rsidR="000A0589" w:rsidRPr="008E3B92">
        <w:rPr>
          <w:rFonts w:ascii="Times New Roman" w:eastAsiaTheme="majorHAnsi" w:hAnsi="Times New Roman"/>
        </w:rPr>
        <w:t xml:space="preserve"> to serving UEs</w:t>
      </w:r>
      <w:r w:rsidRPr="008E3B92">
        <w:rPr>
          <w:rFonts w:ascii="Times New Roman" w:eastAsiaTheme="majorHAnsi" w:hAnsi="Times New Roman"/>
        </w:rPr>
        <w:t xml:space="preserve">. The serving cell may configure two CSI processes to UEs that are located edges of </w:t>
      </w:r>
      <w:r w:rsidR="007411C2" w:rsidRPr="008E3B92">
        <w:rPr>
          <w:rFonts w:ascii="Times New Roman" w:eastAsiaTheme="majorHAnsi" w:hAnsi="Times New Roman"/>
        </w:rPr>
        <w:t xml:space="preserve">virtual </w:t>
      </w:r>
      <w:r w:rsidRPr="008E3B92">
        <w:rPr>
          <w:rFonts w:ascii="Times New Roman" w:eastAsiaTheme="majorHAnsi" w:hAnsi="Times New Roman"/>
        </w:rPr>
        <w:t xml:space="preserve">sectors. </w:t>
      </w:r>
      <w:r w:rsidR="00665646" w:rsidRPr="008E3B92">
        <w:rPr>
          <w:rFonts w:ascii="Times New Roman" w:eastAsiaTheme="majorHAnsi" w:hAnsi="Times New Roman"/>
        </w:rPr>
        <w:t>UE associates one</w:t>
      </w:r>
      <w:r w:rsidR="007411C2" w:rsidRPr="008E3B92">
        <w:rPr>
          <w:rFonts w:ascii="Times New Roman" w:eastAsiaTheme="majorHAnsi" w:hAnsi="Times New Roman"/>
        </w:rPr>
        <w:t xml:space="preserve"> virtual</w:t>
      </w:r>
      <w:r w:rsidR="00665646" w:rsidRPr="008E3B92">
        <w:rPr>
          <w:rFonts w:ascii="Times New Roman" w:eastAsiaTheme="majorHAnsi" w:hAnsi="Times New Roman"/>
        </w:rPr>
        <w:t xml:space="preserve"> sector by DRSRP based on DMTC.</w:t>
      </w:r>
      <w:r w:rsidR="007411C2" w:rsidRPr="008E3B92">
        <w:rPr>
          <w:rFonts w:ascii="Times New Roman" w:eastAsiaTheme="majorHAnsi" w:hAnsi="Times New Roman"/>
        </w:rPr>
        <w:t xml:space="preserve"> </w:t>
      </w:r>
    </w:p>
    <w:p w14:paraId="1914FB78" w14:textId="21059BCA" w:rsidR="007411C2" w:rsidRPr="008E3B92" w:rsidRDefault="00AB4F48" w:rsidP="00A50DF8">
      <w:pPr>
        <w:spacing w:after="180" w:line="252" w:lineRule="auto"/>
        <w:ind w:firstLineChars="50" w:firstLine="100"/>
        <w:rPr>
          <w:rFonts w:ascii="Times New Roman" w:eastAsiaTheme="majorHAnsi" w:hAnsi="Times New Roman"/>
        </w:rPr>
      </w:pPr>
      <w:r w:rsidRPr="008E3B92">
        <w:rPr>
          <w:rFonts w:ascii="Times New Roman" w:eastAsiaTheme="majorHAnsi" w:hAnsi="Times New Roman"/>
        </w:rPr>
        <w:t>The considering</w:t>
      </w:r>
      <w:r w:rsidR="007411C2" w:rsidRPr="008E3B92">
        <w:rPr>
          <w:rFonts w:ascii="Times New Roman" w:eastAsiaTheme="majorHAnsi" w:hAnsi="Times New Roman"/>
        </w:rPr>
        <w:t xml:space="preserve"> operation scenario allows the coexistence of two virtual sectors</w:t>
      </w:r>
      <w:r w:rsidRPr="008E3B92">
        <w:rPr>
          <w:rFonts w:ascii="Times New Roman" w:eastAsiaTheme="majorHAnsi" w:hAnsi="Times New Roman"/>
        </w:rPr>
        <w:t xml:space="preserve"> that are defined by sector-specific beamformed CSI-RS resource(s). Some contributions show that </w:t>
      </w:r>
      <w:r w:rsidR="00A50DF8" w:rsidRPr="008E3B92">
        <w:rPr>
          <w:rFonts w:ascii="Times New Roman" w:eastAsiaTheme="majorHAnsi" w:hAnsi="Times New Roman"/>
        </w:rPr>
        <w:t xml:space="preserve">the most UPT gain is achieved when the number of vertical virtual sectors are four. </w:t>
      </w:r>
      <w:r w:rsidR="00A50DF8" w:rsidRPr="008E3B92">
        <w:rPr>
          <w:rFonts w:ascii="Times New Roman" w:eastAsiaTheme="majorHAnsi" w:hAnsi="Times New Roman"/>
          <w:lang w:eastAsia="ko-KR"/>
        </w:rPr>
        <w:t xml:space="preserve">Then, UE can monitor all sectors by CQI feedback or RRM report. Rel-12 LTE supports </w:t>
      </w:r>
      <w:r w:rsidR="00AA7FA1" w:rsidRPr="008E3B92">
        <w:rPr>
          <w:rFonts w:ascii="Times New Roman" w:eastAsiaTheme="majorHAnsi" w:hAnsi="Times New Roman"/>
          <w:lang w:eastAsia="ko-KR"/>
        </w:rPr>
        <w:t>up</w:t>
      </w:r>
      <w:r w:rsidR="00204AB3" w:rsidRPr="008E3B92">
        <w:rPr>
          <w:rFonts w:ascii="Times New Roman" w:eastAsiaTheme="majorHAnsi" w:hAnsi="Times New Roman"/>
          <w:lang w:eastAsia="ko-KR"/>
        </w:rPr>
        <w:t xml:space="preserve"> </w:t>
      </w:r>
      <w:r w:rsidR="00AA7FA1" w:rsidRPr="008E3B92">
        <w:rPr>
          <w:rFonts w:ascii="Times New Roman" w:eastAsiaTheme="majorHAnsi" w:hAnsi="Times New Roman"/>
          <w:lang w:eastAsia="ko-KR"/>
        </w:rPr>
        <w:t>to three</w:t>
      </w:r>
      <w:r w:rsidR="00A50DF8" w:rsidRPr="008E3B92">
        <w:rPr>
          <w:rFonts w:ascii="Times New Roman" w:eastAsiaTheme="majorHAnsi" w:hAnsi="Times New Roman"/>
          <w:lang w:eastAsia="ko-KR"/>
        </w:rPr>
        <w:t xml:space="preserve"> CSI processes and </w:t>
      </w:r>
      <w:r w:rsidR="00AA7FA1" w:rsidRPr="008E3B92">
        <w:rPr>
          <w:rFonts w:ascii="Times New Roman" w:eastAsiaTheme="majorHAnsi" w:hAnsi="Times New Roman"/>
          <w:lang w:eastAsia="ko-KR"/>
        </w:rPr>
        <w:t>up</w:t>
      </w:r>
      <w:r w:rsidR="00204AB3" w:rsidRPr="008E3B92">
        <w:rPr>
          <w:rFonts w:ascii="Times New Roman" w:eastAsiaTheme="majorHAnsi" w:hAnsi="Times New Roman"/>
          <w:lang w:eastAsia="ko-KR"/>
        </w:rPr>
        <w:t xml:space="preserve"> </w:t>
      </w:r>
      <w:r w:rsidR="00AA7FA1" w:rsidRPr="008E3B92">
        <w:rPr>
          <w:rFonts w:ascii="Times New Roman" w:eastAsiaTheme="majorHAnsi" w:hAnsi="Times New Roman"/>
          <w:lang w:eastAsia="ko-KR"/>
        </w:rPr>
        <w:t xml:space="preserve">to three </w:t>
      </w:r>
      <w:r w:rsidR="00A50DF8" w:rsidRPr="008E3B92">
        <w:rPr>
          <w:rFonts w:ascii="Times New Roman" w:eastAsiaTheme="majorHAnsi" w:hAnsi="Times New Roman"/>
          <w:lang w:eastAsia="ko-KR"/>
        </w:rPr>
        <w:t>DRS. Also, we have to reserve monitoring resources for inter-cell interference managements such as eICIC, cell on/off and CoMP. We should not allocate all monitoring resources for only elevation beamforming. Otherwise, we have to enhance the Rel-12 standard so that larger number of monitoring capabilities are permitted.</w:t>
      </w:r>
    </w:p>
    <w:p w14:paraId="54FFF73F" w14:textId="1D2B6206" w:rsidR="00DD720C" w:rsidRPr="008E3B92" w:rsidRDefault="00B50A96" w:rsidP="00A50DF8">
      <w:pPr>
        <w:spacing w:after="180" w:line="252" w:lineRule="auto"/>
        <w:ind w:firstLineChars="50" w:firstLine="100"/>
        <w:rPr>
          <w:rFonts w:ascii="Times New Roman" w:eastAsiaTheme="majorHAnsi" w:hAnsi="Times New Roman"/>
          <w:lang w:eastAsia="ko-KR"/>
        </w:rPr>
      </w:pPr>
      <w:r w:rsidRPr="008E3B92">
        <w:rPr>
          <w:rFonts w:ascii="Times New Roman" w:eastAsiaTheme="majorHAnsi" w:hAnsi="Times New Roman"/>
          <w:lang w:eastAsia="ko-KR"/>
        </w:rPr>
        <w:t>Instead, we can</w:t>
      </w:r>
      <w:r w:rsidR="00A50DF8" w:rsidRPr="008E3B92">
        <w:rPr>
          <w:rFonts w:ascii="Times New Roman" w:eastAsiaTheme="majorHAnsi" w:hAnsi="Times New Roman"/>
          <w:lang w:eastAsia="ko-KR"/>
        </w:rPr>
        <w:t xml:space="preserve"> reduce the number of virtual sectors to monitor</w:t>
      </w:r>
      <w:r w:rsidRPr="008E3B92">
        <w:rPr>
          <w:rFonts w:ascii="Times New Roman" w:eastAsiaTheme="majorHAnsi" w:hAnsi="Times New Roman"/>
          <w:lang w:eastAsia="ko-KR"/>
        </w:rPr>
        <w:t xml:space="preserve"> with a new 2D codebook introduction</w:t>
      </w:r>
      <w:r w:rsidR="00A50DF8" w:rsidRPr="008E3B92">
        <w:rPr>
          <w:rFonts w:ascii="Times New Roman" w:eastAsiaTheme="majorHAnsi" w:hAnsi="Times New Roman"/>
          <w:lang w:eastAsia="ko-KR"/>
        </w:rPr>
        <w:t>. As shown in the Figure 1, in one of virtual sector, say inner virtual sector,</w:t>
      </w:r>
      <w:r w:rsidR="00204AB3" w:rsidRPr="008E3B92">
        <w:rPr>
          <w:rFonts w:ascii="Times New Roman" w:eastAsiaTheme="majorHAnsi" w:hAnsi="Times New Roman"/>
          <w:lang w:eastAsia="ko-KR"/>
        </w:rPr>
        <w:t xml:space="preserve"> </w:t>
      </w:r>
      <w:r w:rsidR="00665646" w:rsidRPr="008E3B92">
        <w:rPr>
          <w:rFonts w:ascii="Times New Roman" w:eastAsiaTheme="majorHAnsi" w:hAnsi="Times New Roman"/>
        </w:rPr>
        <w:t>UE</w:t>
      </w:r>
      <w:r w:rsidR="00885FA5" w:rsidRPr="008E3B92">
        <w:rPr>
          <w:rFonts w:ascii="Times New Roman" w:eastAsiaTheme="majorHAnsi" w:hAnsi="Times New Roman"/>
        </w:rPr>
        <w:t>s</w:t>
      </w:r>
      <w:r w:rsidR="00665646" w:rsidRPr="008E3B92">
        <w:rPr>
          <w:rFonts w:ascii="Times New Roman" w:eastAsiaTheme="majorHAnsi" w:hAnsi="Times New Roman"/>
        </w:rPr>
        <w:t xml:space="preserve"> </w:t>
      </w:r>
      <w:r w:rsidR="00036969" w:rsidRPr="008E3B92">
        <w:rPr>
          <w:rFonts w:ascii="Times New Roman" w:eastAsiaTheme="majorHAnsi" w:hAnsi="Times New Roman"/>
        </w:rPr>
        <w:t xml:space="preserve">can </w:t>
      </w:r>
      <w:r w:rsidR="00A50DF8" w:rsidRPr="008E3B92">
        <w:rPr>
          <w:rFonts w:ascii="Times New Roman" w:eastAsiaTheme="majorHAnsi" w:hAnsi="Times New Roman"/>
        </w:rPr>
        <w:t>recognize</w:t>
      </w:r>
      <w:r w:rsidR="00665646" w:rsidRPr="008E3B92">
        <w:rPr>
          <w:rFonts w:ascii="Times New Roman" w:eastAsiaTheme="majorHAnsi" w:hAnsi="Times New Roman"/>
        </w:rPr>
        <w:t xml:space="preserve"> both azimuth and elevation domain in order to track the channel variation dynamically and to overcome insufficient sector resolution and to associate the most promising direction. In other words, a new </w:t>
      </w:r>
      <w:r w:rsidR="00A50DF8" w:rsidRPr="008E3B92">
        <w:rPr>
          <w:rFonts w:ascii="Times New Roman" w:eastAsiaTheme="majorHAnsi" w:hAnsi="Times New Roman"/>
        </w:rPr>
        <w:t xml:space="preserve">2D </w:t>
      </w:r>
      <w:r w:rsidR="00665646" w:rsidRPr="008E3B92">
        <w:rPr>
          <w:rFonts w:ascii="Times New Roman" w:eastAsiaTheme="majorHAnsi" w:hAnsi="Times New Roman"/>
        </w:rPr>
        <w:t>codebook can be introduced in this operation scenario.</w:t>
      </w:r>
      <w:r w:rsidR="005334E2" w:rsidRPr="008E3B92">
        <w:rPr>
          <w:rFonts w:ascii="Times New Roman" w:eastAsiaTheme="majorHAnsi" w:hAnsi="Times New Roman"/>
        </w:rPr>
        <w:t xml:space="preserve"> </w:t>
      </w:r>
      <w:r w:rsidR="00BF39F2" w:rsidRPr="008E3B92">
        <w:rPr>
          <w:rFonts w:ascii="Times New Roman" w:eastAsiaTheme="majorHAnsi" w:hAnsi="Times New Roman"/>
        </w:rPr>
        <w:t xml:space="preserve">This approach reserves the number of monitoring resources of a UE, and the performance does not depend on </w:t>
      </w:r>
      <w:r w:rsidR="007B59C2" w:rsidRPr="008E3B92">
        <w:rPr>
          <w:rFonts w:ascii="Times New Roman" w:eastAsiaTheme="majorHAnsi" w:hAnsi="Times New Roman"/>
          <w:lang w:eastAsia="ko-KR"/>
        </w:rPr>
        <w:t xml:space="preserve">UE </w:t>
      </w:r>
      <w:r w:rsidR="00BF39F2" w:rsidRPr="008E3B92">
        <w:rPr>
          <w:rFonts w:ascii="Times New Roman" w:eastAsiaTheme="majorHAnsi" w:hAnsi="Times New Roman"/>
        </w:rPr>
        <w:t>grouping that is critical to the transmission overhead reduction.</w:t>
      </w:r>
      <w:r w:rsidR="00BF39F2" w:rsidRPr="008E3B92" w:rsidDel="00BF39F2">
        <w:rPr>
          <w:rFonts w:ascii="Times New Roman" w:eastAsiaTheme="majorHAnsi" w:hAnsi="Times New Roman"/>
        </w:rPr>
        <w:t xml:space="preserve"> </w:t>
      </w:r>
    </w:p>
    <w:p w14:paraId="7ABCFEC1" w14:textId="245C335C" w:rsidR="00A77540" w:rsidRPr="00922820" w:rsidRDefault="00F34E8B" w:rsidP="00A77540">
      <w:pPr>
        <w:spacing w:after="180" w:line="252" w:lineRule="auto"/>
        <w:ind w:firstLineChars="50" w:firstLine="100"/>
        <w:rPr>
          <w:rFonts w:ascii="Times New Roman" w:eastAsiaTheme="majorHAnsi" w:hAnsi="Times New Roman"/>
          <w:bCs/>
          <w:sz w:val="32"/>
          <w:szCs w:val="28"/>
          <w:lang w:eastAsia="ko-KR"/>
        </w:rPr>
      </w:pPr>
      <w:r w:rsidRPr="008E3B92">
        <w:rPr>
          <w:rFonts w:ascii="Times New Roman" w:eastAsiaTheme="majorHAnsi" w:hAnsi="Times New Roman"/>
          <w:b/>
          <w:lang w:eastAsia="ko-KR"/>
        </w:rPr>
        <w:t>Observation</w:t>
      </w:r>
      <w:r w:rsidRPr="008E3B92">
        <w:rPr>
          <w:rFonts w:ascii="Times New Roman" w:eastAsiaTheme="majorHAnsi" w:hAnsi="Times New Roman"/>
          <w:lang w:eastAsia="ko-KR"/>
        </w:rPr>
        <w:t>: The</w:t>
      </w:r>
      <w:r w:rsidR="00D8351C" w:rsidRPr="008E3B92">
        <w:rPr>
          <w:rFonts w:ascii="Times New Roman" w:eastAsiaTheme="majorHAnsi" w:hAnsi="Times New Roman"/>
          <w:lang w:eastAsia="ko-KR"/>
        </w:rPr>
        <w:t xml:space="preserve"> 2D</w:t>
      </w:r>
      <w:r w:rsidRPr="008E3B92">
        <w:rPr>
          <w:rFonts w:ascii="Times New Roman" w:eastAsiaTheme="majorHAnsi" w:hAnsi="Times New Roman"/>
          <w:lang w:eastAsia="ko-KR"/>
        </w:rPr>
        <w:t xml:space="preserve"> codebook will be helpful to beamformed based schemes</w:t>
      </w:r>
      <w:r w:rsidR="00036969" w:rsidRPr="008E3B92">
        <w:rPr>
          <w:rFonts w:ascii="Times New Roman" w:eastAsiaTheme="majorHAnsi" w:hAnsi="Times New Roman"/>
          <w:lang w:eastAsia="ko-KR"/>
        </w:rPr>
        <w:t xml:space="preserve"> as well as to non-precoded based schemes</w:t>
      </w:r>
      <w:r w:rsidRPr="008E3B92">
        <w:rPr>
          <w:rFonts w:ascii="Times New Roman" w:eastAsiaTheme="majorHAnsi" w:hAnsi="Times New Roman"/>
          <w:lang w:eastAsia="ko-KR"/>
        </w:rPr>
        <w:t>.</w:t>
      </w:r>
    </w:p>
    <w:p w14:paraId="3F862E45" w14:textId="77777777" w:rsidR="009E79B4" w:rsidRPr="008E3B92" w:rsidRDefault="00A77540" w:rsidP="00320026">
      <w:pPr>
        <w:pStyle w:val="1"/>
        <w:numPr>
          <w:ilvl w:val="0"/>
          <w:numId w:val="13"/>
        </w:numPr>
        <w:rPr>
          <w:rFonts w:ascii="Times New Roman" w:eastAsiaTheme="majorHAnsi" w:hAnsi="Times New Roman"/>
          <w:lang w:eastAsia="ko-KR"/>
        </w:rPr>
      </w:pPr>
      <w:r w:rsidRPr="008E3B92">
        <w:rPr>
          <w:rFonts w:ascii="Times New Roman" w:eastAsiaTheme="majorHAnsi" w:hAnsi="Times New Roman"/>
          <w:lang w:eastAsia="ko-KR"/>
        </w:rPr>
        <w:t xml:space="preserve">KP </w:t>
      </w:r>
      <w:r w:rsidR="00376103" w:rsidRPr="008E3B92">
        <w:rPr>
          <w:rFonts w:ascii="Times New Roman" w:eastAsiaTheme="majorHAnsi" w:hAnsi="Times New Roman"/>
          <w:lang w:eastAsia="ko-KR"/>
        </w:rPr>
        <w:t>Codebook</w:t>
      </w:r>
    </w:p>
    <w:p w14:paraId="19A9E629" w14:textId="77777777" w:rsidR="00EE23EC" w:rsidRPr="008E3B92" w:rsidRDefault="00EE23EC" w:rsidP="00EE23EC">
      <w:pPr>
        <w:spacing w:after="180" w:line="252" w:lineRule="auto"/>
        <w:ind w:firstLineChars="50" w:firstLine="100"/>
        <w:rPr>
          <w:rFonts w:ascii="Times New Roman" w:eastAsiaTheme="majorHAnsi" w:hAnsi="Times New Roman"/>
          <w:lang w:eastAsia="ko-KR"/>
        </w:rPr>
      </w:pPr>
      <w:r w:rsidRPr="008E3B92">
        <w:rPr>
          <w:rFonts w:ascii="Times New Roman" w:eastAsiaTheme="majorHAnsi" w:hAnsi="Times New Roman"/>
          <w:lang w:eastAsia="ko-KR"/>
        </w:rPr>
        <w:t>Most imaginable options are revealed during past releases and previous meetings to design codebooks. Those include DFT based codebook (due to uniform array), and Kronecker product based codebook (due to rectangular array in the highly correlated channel), and double codebook (to reduce feedback overhead)</w:t>
      </w:r>
    </w:p>
    <w:p w14:paraId="2320DC1B" w14:textId="4422F754" w:rsidR="00EE23EC" w:rsidRPr="008E3B92" w:rsidRDefault="00EE23EC" w:rsidP="00EE23EC">
      <w:pPr>
        <w:spacing w:after="180" w:line="252" w:lineRule="auto"/>
        <w:ind w:firstLineChars="50" w:firstLine="100"/>
        <w:rPr>
          <w:rFonts w:ascii="Times New Roman" w:eastAsiaTheme="majorHAnsi" w:hAnsi="Times New Roman"/>
          <w:lang w:val="en-US" w:eastAsia="ko-KR"/>
        </w:rPr>
      </w:pPr>
      <w:r w:rsidRPr="008E3B92">
        <w:rPr>
          <w:rFonts w:ascii="Times New Roman" w:eastAsiaTheme="majorHAnsi" w:hAnsi="Times New Roman"/>
          <w:lang w:val="en-US" w:eastAsia="ko-KR"/>
        </w:rPr>
        <w:t xml:space="preserve">The baseline KP based schemes configures two codebooks, e.g., one for azimuth and one for elevation. Typically each codebook is generated by the 1D DFT formula, but they have different antenna spacing in some scenario. The serving cell should let UE know which antenna spacing applies to </w:t>
      </w:r>
      <w:r w:rsidR="00876DA5" w:rsidRPr="008E3B92">
        <w:rPr>
          <w:rFonts w:ascii="Times New Roman" w:eastAsiaTheme="majorHAnsi" w:hAnsi="Times New Roman"/>
          <w:lang w:val="en-US" w:eastAsia="ko-KR"/>
        </w:rPr>
        <w:t xml:space="preserve">each </w:t>
      </w:r>
      <w:r w:rsidRPr="008E3B92">
        <w:rPr>
          <w:rFonts w:ascii="Times New Roman" w:eastAsiaTheme="majorHAnsi" w:hAnsi="Times New Roman"/>
          <w:lang w:val="en-US" w:eastAsia="ko-KR"/>
        </w:rPr>
        <w:t>codebook. (</w:t>
      </w:r>
      <w:r w:rsidR="008A3C2F" w:rsidRPr="008E3B92">
        <w:rPr>
          <w:rFonts w:ascii="Times New Roman" w:eastAsiaTheme="majorHAnsi" w:hAnsi="Times New Roman"/>
          <w:lang w:val="en-US" w:eastAsia="ko-KR"/>
        </w:rPr>
        <w:t xml:space="preserve">e.g., </w:t>
      </w:r>
      <w:r w:rsidR="00876DA5" w:rsidRPr="008E3B92">
        <w:rPr>
          <w:rFonts w:ascii="Times New Roman" w:eastAsiaTheme="majorHAnsi" w:hAnsi="Times New Roman"/>
          <w:lang w:val="en-US" w:eastAsia="ko-KR"/>
        </w:rPr>
        <w:t xml:space="preserve">whether </w:t>
      </w:r>
      <w:r w:rsidR="00031F83" w:rsidRPr="008E3B92">
        <w:rPr>
          <w:rFonts w:ascii="Times New Roman" w:eastAsiaTheme="majorHAnsi" w:hAnsi="Times New Roman"/>
          <w:lang w:val="en-US" w:eastAsia="ko-KR"/>
        </w:rPr>
        <w:t xml:space="preserve">a codebook of </w:t>
      </w:r>
      <w:r w:rsidRPr="008E3B92">
        <w:rPr>
          <w:rFonts w:ascii="Times New Roman" w:eastAsiaTheme="majorHAnsi" w:hAnsi="Times New Roman"/>
          <w:lang w:val="en-US" w:eastAsia="ko-KR"/>
        </w:rPr>
        <w:t>0.5 lambda</w:t>
      </w:r>
      <w:r w:rsidR="00031F83" w:rsidRPr="008E3B92">
        <w:rPr>
          <w:rFonts w:ascii="Times New Roman" w:eastAsiaTheme="majorHAnsi" w:hAnsi="Times New Roman" w:hint="eastAsia"/>
          <w:lang w:val="en-US" w:eastAsia="ko-KR"/>
        </w:rPr>
        <w:t xml:space="preserve"> antenna spacing</w:t>
      </w:r>
      <w:r w:rsidR="00922820">
        <w:rPr>
          <w:rFonts w:ascii="Times New Roman" w:eastAsiaTheme="majorHAnsi" w:hAnsi="Times New Roman"/>
          <w:lang w:val="en-US" w:eastAsia="ko-KR"/>
        </w:rPr>
        <w:t xml:space="preserve"> </w:t>
      </w:r>
      <w:r w:rsidRPr="00922820">
        <w:rPr>
          <w:rFonts w:ascii="Times New Roman" w:eastAsiaTheme="majorHAnsi" w:hAnsi="Times New Roman"/>
          <w:lang w:val="en-US" w:eastAsia="ko-KR"/>
        </w:rPr>
        <w:t xml:space="preserve">or </w:t>
      </w:r>
      <w:r w:rsidR="00876DA5" w:rsidRPr="00922820">
        <w:rPr>
          <w:rFonts w:ascii="Times New Roman" w:eastAsiaTheme="majorHAnsi" w:hAnsi="Times New Roman"/>
          <w:lang w:val="en-US" w:eastAsia="ko-KR"/>
        </w:rPr>
        <w:t xml:space="preserve">of </w:t>
      </w:r>
      <w:r w:rsidRPr="008E3B92">
        <w:rPr>
          <w:rFonts w:ascii="Times New Roman" w:eastAsiaTheme="majorHAnsi" w:hAnsi="Times New Roman"/>
          <w:lang w:val="en-US" w:eastAsia="ko-KR"/>
        </w:rPr>
        <w:t>0.8 lambda</w:t>
      </w:r>
      <w:r w:rsidR="00031F83" w:rsidRPr="008E3B92">
        <w:rPr>
          <w:rFonts w:ascii="Times New Roman" w:eastAsiaTheme="majorHAnsi" w:hAnsi="Times New Roman"/>
          <w:lang w:val="en-US" w:eastAsia="ko-KR"/>
        </w:rPr>
        <w:t>, by 1 bit indication</w:t>
      </w:r>
      <w:r w:rsidRPr="008E3B92">
        <w:rPr>
          <w:rFonts w:ascii="Times New Roman" w:eastAsiaTheme="majorHAnsi" w:hAnsi="Times New Roman"/>
          <w:lang w:val="en-US" w:eastAsia="ko-KR"/>
        </w:rPr>
        <w:t>)</w:t>
      </w:r>
      <w:r w:rsidR="00876DA5" w:rsidRPr="008E3B92">
        <w:rPr>
          <w:rFonts w:ascii="Times New Roman" w:eastAsiaTheme="majorHAnsi" w:hAnsi="Times New Roman"/>
          <w:lang w:val="en-US" w:eastAsia="ko-KR"/>
        </w:rPr>
        <w:t xml:space="preserve"> in order to apply appropriate codebook.</w:t>
      </w:r>
    </w:p>
    <w:p w14:paraId="3EA8C090" w14:textId="77777777" w:rsidR="00EE23EC" w:rsidRPr="008E3B92" w:rsidRDefault="00EE23EC" w:rsidP="00EE23EC">
      <w:pPr>
        <w:spacing w:after="180" w:line="252" w:lineRule="auto"/>
        <w:ind w:firstLineChars="50" w:firstLine="100"/>
        <w:rPr>
          <w:rFonts w:ascii="Times New Roman" w:eastAsiaTheme="majorHAnsi" w:hAnsi="Times New Roman"/>
          <w:lang w:val="en-US" w:eastAsia="ko-KR"/>
        </w:rPr>
      </w:pPr>
      <w:r w:rsidRPr="008E3B92">
        <w:rPr>
          <w:rFonts w:ascii="Times New Roman" w:eastAsiaTheme="majorHAnsi" w:hAnsi="Times New Roman"/>
          <w:b/>
          <w:lang w:val="en-US" w:eastAsia="ko-KR"/>
        </w:rPr>
        <w:t>Observation</w:t>
      </w:r>
      <w:r w:rsidRPr="008E3B92">
        <w:rPr>
          <w:rFonts w:ascii="Times New Roman" w:eastAsiaTheme="majorHAnsi" w:hAnsi="Times New Roman"/>
          <w:lang w:val="en-US" w:eastAsia="ko-KR"/>
        </w:rPr>
        <w:t>: KP based schemes requires two distinct component codebooks.</w:t>
      </w:r>
    </w:p>
    <w:p w14:paraId="6AF03C76" w14:textId="31E0FA53" w:rsidR="00AA5DE1" w:rsidRPr="008E3B92" w:rsidRDefault="00EE23EC" w:rsidP="00CE6F72">
      <w:pPr>
        <w:spacing w:after="180" w:line="252" w:lineRule="auto"/>
        <w:ind w:firstLineChars="50" w:firstLine="100"/>
        <w:rPr>
          <w:rFonts w:ascii="Times New Roman" w:eastAsiaTheme="majorHAnsi" w:hAnsi="Times New Roman"/>
          <w:lang w:val="en-US" w:eastAsia="ko-KR"/>
        </w:rPr>
      </w:pPr>
      <w:r w:rsidRPr="008E3B92">
        <w:rPr>
          <w:rFonts w:ascii="Times New Roman" w:eastAsiaTheme="majorHAnsi" w:hAnsi="Times New Roman"/>
          <w:lang w:val="en-US" w:eastAsia="ko-KR"/>
        </w:rPr>
        <w:t xml:space="preserve">If Kronecker product of two 1D DFT vectors are used, then the high correlation channel is well approximated. </w:t>
      </w:r>
      <w:r w:rsidR="00876DA5" w:rsidRPr="008E3B92">
        <w:rPr>
          <w:rFonts w:ascii="Times New Roman" w:eastAsiaTheme="majorHAnsi" w:hAnsi="Times New Roman"/>
          <w:lang w:val="en-US" w:eastAsia="ko-KR"/>
        </w:rPr>
        <w:t>In the baseline KP based scheme, t</w:t>
      </w:r>
      <w:r w:rsidR="00DC3312" w:rsidRPr="008E3B92">
        <w:rPr>
          <w:rFonts w:ascii="Times New Roman" w:eastAsiaTheme="majorHAnsi" w:hAnsi="Times New Roman"/>
          <w:lang w:val="en-US" w:eastAsia="ko-KR"/>
        </w:rPr>
        <w:t>he serving cell combine the reported precoding vector</w:t>
      </w:r>
      <w:r w:rsidR="00D11B1D" w:rsidRPr="008E3B92">
        <w:rPr>
          <w:rFonts w:ascii="Times New Roman" w:eastAsiaTheme="majorHAnsi" w:hAnsi="Times New Roman"/>
          <w:lang w:val="en-US" w:eastAsia="ko-KR"/>
        </w:rPr>
        <w:t>s</w:t>
      </w:r>
      <w:r w:rsidR="00CE6F72" w:rsidRPr="008E3B92">
        <w:rPr>
          <w:rFonts w:ascii="Times New Roman" w:eastAsiaTheme="majorHAnsi" w:hAnsi="Times New Roman"/>
          <w:lang w:val="en-US" w:eastAsia="ko-KR"/>
        </w:rPr>
        <w:t xml:space="preserve"> using CSI processes</w:t>
      </w:r>
      <w:r w:rsidR="00DC3312" w:rsidRPr="008E3B92">
        <w:rPr>
          <w:rFonts w:ascii="Times New Roman" w:eastAsiaTheme="majorHAnsi" w:hAnsi="Times New Roman"/>
          <w:lang w:val="en-US" w:eastAsia="ko-KR"/>
        </w:rPr>
        <w:t xml:space="preserve"> </w:t>
      </w:r>
      <w:r w:rsidR="00CE6F72" w:rsidRPr="008E3B92">
        <w:rPr>
          <w:rFonts w:ascii="Times New Roman" w:eastAsiaTheme="majorHAnsi" w:hAnsi="Times New Roman"/>
          <w:lang w:val="en-US" w:eastAsia="ko-KR"/>
        </w:rPr>
        <w:t xml:space="preserve">in order </w:t>
      </w:r>
      <w:r w:rsidR="00DC3312" w:rsidRPr="008E3B92">
        <w:rPr>
          <w:rFonts w:ascii="Times New Roman" w:eastAsiaTheme="majorHAnsi" w:hAnsi="Times New Roman"/>
          <w:lang w:val="en-US" w:eastAsia="ko-KR"/>
        </w:rPr>
        <w:t>to reconstruct the actual channel response. The precoding matrix</w:t>
      </w:r>
      <w:r w:rsidR="00D11B1D" w:rsidRPr="008E3B92">
        <w:rPr>
          <w:rFonts w:ascii="Times New Roman" w:eastAsiaTheme="majorHAnsi" w:hAnsi="Times New Roman"/>
          <w:lang w:val="en-US" w:eastAsia="ko-KR"/>
        </w:rPr>
        <w:t xml:space="preserve"> is then calculated</w:t>
      </w:r>
      <w:r w:rsidR="00CE6F72" w:rsidRPr="008E3B92">
        <w:rPr>
          <w:rFonts w:ascii="Times New Roman" w:eastAsiaTheme="majorHAnsi" w:hAnsi="Times New Roman"/>
          <w:lang w:val="en-US" w:eastAsia="ko-KR"/>
        </w:rPr>
        <w:t xml:space="preserve"> and the CQI follows</w:t>
      </w:r>
      <w:r w:rsidR="000C39F3" w:rsidRPr="008E3B92">
        <w:rPr>
          <w:rFonts w:ascii="Times New Roman" w:eastAsiaTheme="majorHAnsi" w:hAnsi="Times New Roman"/>
          <w:lang w:val="en-US" w:eastAsia="ko-KR"/>
        </w:rPr>
        <w:t xml:space="preserve"> next</w:t>
      </w:r>
      <w:r w:rsidR="00D11B1D" w:rsidRPr="008E3B92">
        <w:rPr>
          <w:rFonts w:ascii="Times New Roman" w:eastAsiaTheme="majorHAnsi" w:hAnsi="Times New Roman"/>
          <w:lang w:val="en-US" w:eastAsia="ko-KR"/>
        </w:rPr>
        <w:t xml:space="preserve">. </w:t>
      </w:r>
    </w:p>
    <w:p w14:paraId="1D4C6724" w14:textId="1B5D613B" w:rsidR="00EE23EC" w:rsidRPr="008E3B92" w:rsidRDefault="00CE6F72" w:rsidP="00EE23EC">
      <w:pPr>
        <w:spacing w:after="180" w:line="252" w:lineRule="auto"/>
        <w:ind w:firstLineChars="50" w:firstLine="100"/>
        <w:rPr>
          <w:rFonts w:ascii="Times New Roman" w:eastAsiaTheme="majorHAnsi" w:hAnsi="Times New Roman"/>
          <w:lang w:val="en-US" w:eastAsia="ko-KR"/>
        </w:rPr>
      </w:pPr>
      <w:r w:rsidRPr="008E3B92">
        <w:rPr>
          <w:rFonts w:ascii="Times New Roman" w:eastAsiaTheme="majorHAnsi" w:hAnsi="Times New Roman"/>
          <w:lang w:val="en-US" w:eastAsia="ko-KR"/>
        </w:rPr>
        <w:lastRenderedPageBreak/>
        <w:t>The calculated precoding matrix and CQI causes inevitable error because the serving cell does not access to the full channel knowledge. The channel reconstruction includes the inherent interpolation based on what has been reported</w:t>
      </w:r>
      <w:r w:rsidR="001A254F" w:rsidRPr="008E3B92">
        <w:rPr>
          <w:rFonts w:ascii="Times New Roman" w:eastAsiaTheme="majorHAnsi" w:hAnsi="Times New Roman"/>
          <w:lang w:val="en-US" w:eastAsia="ko-KR"/>
        </w:rPr>
        <w:t xml:space="preserve"> by the UE</w:t>
      </w:r>
      <w:r w:rsidRPr="008E3B92">
        <w:rPr>
          <w:rFonts w:ascii="Times New Roman" w:eastAsiaTheme="majorHAnsi" w:hAnsi="Times New Roman"/>
          <w:lang w:val="en-US" w:eastAsia="ko-KR"/>
        </w:rPr>
        <w:t xml:space="preserve">. </w:t>
      </w:r>
      <w:r w:rsidR="00B95024" w:rsidRPr="008E3B92">
        <w:rPr>
          <w:rFonts w:ascii="Times New Roman" w:eastAsiaTheme="majorHAnsi" w:hAnsi="Times New Roman"/>
          <w:lang w:val="en-US" w:eastAsia="ko-KR"/>
        </w:rPr>
        <w:t xml:space="preserve">Channel coefficients that are inferred are major source of approximation error. </w:t>
      </w:r>
      <w:r w:rsidR="00EE23EC" w:rsidRPr="008E3B92">
        <w:rPr>
          <w:rFonts w:ascii="Times New Roman" w:eastAsiaTheme="majorHAnsi" w:hAnsi="Times New Roman"/>
          <w:lang w:val="en-US" w:eastAsia="ko-KR"/>
        </w:rPr>
        <w:t xml:space="preserve">Intuitively, this modeling error can be reduced by choosing </w:t>
      </w:r>
      <w:r w:rsidR="00DC3CD6" w:rsidRPr="008E3B92">
        <w:rPr>
          <w:rFonts w:ascii="Times New Roman" w:eastAsiaTheme="majorHAnsi" w:hAnsi="Times New Roman"/>
          <w:lang w:val="en-US" w:eastAsia="ko-KR"/>
        </w:rPr>
        <w:t xml:space="preserve">appropriate TxU set </w:t>
      </w:r>
      <w:r w:rsidR="00EE23EC" w:rsidRPr="008E3B92">
        <w:rPr>
          <w:rFonts w:ascii="Times New Roman" w:eastAsiaTheme="majorHAnsi" w:hAnsi="Times New Roman"/>
          <w:lang w:val="en-US" w:eastAsia="ko-KR"/>
        </w:rPr>
        <w:t xml:space="preserve">that are (uniformly) distributed across the URA. In other words, we can apply Kronecker product by matrices instead of vectors. This requires </w:t>
      </w:r>
      <w:r w:rsidR="003B680E" w:rsidRPr="008E3B92">
        <w:rPr>
          <w:rFonts w:ascii="Times New Roman" w:eastAsiaTheme="majorHAnsi" w:hAnsi="Times New Roman"/>
          <w:lang w:val="en-US" w:eastAsia="ko-KR"/>
        </w:rPr>
        <w:t>matrix</w:t>
      </w:r>
      <w:r w:rsidR="00EE23EC" w:rsidRPr="008E3B92">
        <w:rPr>
          <w:rFonts w:ascii="Times New Roman" w:eastAsiaTheme="majorHAnsi" w:hAnsi="Times New Roman"/>
          <w:lang w:val="en-US" w:eastAsia="ko-KR"/>
        </w:rPr>
        <w:t xml:space="preserve"> codewords </w:t>
      </w:r>
      <w:r w:rsidR="00165053" w:rsidRPr="008E3B92">
        <w:rPr>
          <w:rFonts w:ascii="Times New Roman" w:eastAsiaTheme="majorHAnsi" w:hAnsi="Times New Roman"/>
          <w:lang w:val="en-US" w:eastAsia="ko-KR"/>
        </w:rPr>
        <w:t>even for rank 1</w:t>
      </w:r>
      <w:r w:rsidR="00EE23EC" w:rsidRPr="008E3B92">
        <w:rPr>
          <w:rFonts w:ascii="Times New Roman" w:eastAsiaTheme="majorHAnsi" w:hAnsi="Times New Roman"/>
          <w:lang w:val="en-US" w:eastAsia="ko-KR"/>
        </w:rPr>
        <w:t xml:space="preserve">. Each URA codeword captures both horizontal and vertical correlation and we can expect smaller modeling error. The design example is available in </w:t>
      </w:r>
      <w:r w:rsidR="00922820" w:rsidRPr="008E3B92">
        <w:rPr>
          <w:rFonts w:ascii="Times New Roman" w:eastAsiaTheme="majorHAnsi" w:hAnsi="Times New Roman"/>
          <w:lang w:val="en-US" w:eastAsia="ko-KR"/>
        </w:rPr>
        <w:t>[1] and [2].</w:t>
      </w:r>
      <w:r w:rsidR="00EE23EC" w:rsidRPr="008E3B92">
        <w:rPr>
          <w:rFonts w:ascii="Times New Roman" w:eastAsiaTheme="majorHAnsi" w:hAnsi="Times New Roman"/>
          <w:lang w:val="en-US" w:eastAsia="ko-KR"/>
        </w:rPr>
        <w:t>().</w:t>
      </w:r>
    </w:p>
    <w:p w14:paraId="71A2C6E7" w14:textId="1F49BB62" w:rsidR="008C294E" w:rsidRPr="008E3B92" w:rsidRDefault="00EE23EC" w:rsidP="001B7D5F">
      <w:pPr>
        <w:spacing w:after="180" w:line="252" w:lineRule="auto"/>
        <w:ind w:firstLineChars="50" w:firstLine="100"/>
        <w:rPr>
          <w:rFonts w:ascii="Times New Roman" w:eastAsiaTheme="majorHAnsi" w:hAnsi="Times New Roman"/>
        </w:rPr>
      </w:pPr>
      <w:r w:rsidRPr="008E3B92">
        <w:rPr>
          <w:rFonts w:ascii="Times New Roman" w:eastAsiaTheme="majorHAnsi" w:hAnsi="Times New Roman"/>
          <w:lang w:val="en-US" w:eastAsia="ko-KR"/>
        </w:rPr>
        <w:t>The reconstruction is similar and the difference is the basic component codeword becomes a matrix, i.e.,</w:t>
      </w:r>
      <m:oMath>
        <m:r>
          <m:rPr>
            <m:sty m:val="p"/>
          </m:rPr>
          <w:rPr>
            <w:rFonts w:ascii="Cambria Math" w:eastAsiaTheme="majorHAnsi" w:hAnsi="Cambria Math"/>
            <w:lang w:val="en-US" w:eastAsia="ko-KR"/>
          </w:rPr>
          <w:br/>
        </m:r>
        <m:r>
          <m:rPr>
            <m:sty m:val="bi"/>
          </m:rPr>
          <w:rPr>
            <w:rFonts w:ascii="Cambria Math" w:eastAsiaTheme="majorHAnsi" w:hAnsi="Cambria Math"/>
            <w:lang w:val="en-US" w:eastAsia="ko-KR"/>
          </w:rPr>
          <m:t>W=</m:t>
        </m:r>
        <m:d>
          <m:dPr>
            <m:ctrlPr>
              <w:rPr>
                <w:rFonts w:ascii="Cambria Math" w:eastAsiaTheme="majorHAnsi" w:hAnsi="Cambria Math"/>
                <w:b/>
                <w:lang w:val="en-US" w:eastAsia="ko-KR"/>
              </w:rPr>
            </m:ctrlPr>
          </m:dPr>
          <m:e>
            <m:m>
              <m:mPr>
                <m:mcs>
                  <m:mc>
                    <m:mcPr>
                      <m:count m:val="2"/>
                      <m:mcJc m:val="center"/>
                    </m:mcPr>
                  </m:mc>
                </m:mcs>
                <m:ctrlPr>
                  <w:rPr>
                    <w:rFonts w:ascii="Cambria Math" w:eastAsiaTheme="majorHAnsi" w:hAnsi="Cambria Math"/>
                    <w:b/>
                    <w:i/>
                    <w:lang w:val="en-US" w:eastAsia="ko-KR"/>
                  </w:rPr>
                </m:ctrlPr>
              </m:mPr>
              <m:mr>
                <m:e>
                  <m:r>
                    <m:rPr>
                      <m:sty m:val="bi"/>
                    </m:rPr>
                    <w:rPr>
                      <w:rFonts w:ascii="Cambria Math" w:eastAsiaTheme="majorHAnsi" w:hAnsi="Cambria Math"/>
                      <w:lang w:val="en-US" w:eastAsia="ko-KR"/>
                    </w:rPr>
                    <m:t>X⊗</m:t>
                  </m:r>
                  <m:r>
                    <m:rPr>
                      <m:sty m:val="bi"/>
                    </m:rPr>
                    <w:rPr>
                      <w:rFonts w:ascii="Cambria Math" w:eastAsiaTheme="majorHAnsi" w:hAnsi="Cambria Math"/>
                      <w:lang w:val="en-US" w:eastAsia="ko-KR"/>
                    </w:rPr>
                    <m:t>Y</m:t>
                  </m:r>
                </m:e>
                <m:e>
                  <m:r>
                    <m:rPr>
                      <m:sty m:val="bi"/>
                    </m:rPr>
                    <w:rPr>
                      <w:rFonts w:ascii="Cambria Math" w:eastAsiaTheme="majorHAnsi" w:hAnsi="Cambria Math"/>
                      <w:lang w:val="en-US" w:eastAsia="ko-KR"/>
                    </w:rPr>
                    <m:t>0</m:t>
                  </m:r>
                </m:e>
              </m:mr>
              <m:mr>
                <m:e>
                  <m:r>
                    <m:rPr>
                      <m:sty m:val="bi"/>
                    </m:rPr>
                    <w:rPr>
                      <w:rFonts w:ascii="Cambria Math" w:eastAsiaTheme="majorHAnsi" w:hAnsi="Cambria Math"/>
                      <w:lang w:val="en-US" w:eastAsia="ko-KR"/>
                    </w:rPr>
                    <m:t>0</m:t>
                  </m:r>
                </m:e>
                <m:e>
                  <m:d>
                    <m:dPr>
                      <m:ctrlPr>
                        <w:rPr>
                          <w:rFonts w:ascii="Cambria Math" w:eastAsiaTheme="majorHAnsi" w:hAnsi="Cambria Math"/>
                          <w:b/>
                          <w:i/>
                          <w:lang w:val="en-US" w:eastAsia="ko-KR"/>
                        </w:rPr>
                      </m:ctrlPr>
                    </m:dPr>
                    <m:e>
                      <m:r>
                        <m:rPr>
                          <m:sty m:val="bi"/>
                        </m:rPr>
                        <w:rPr>
                          <w:rFonts w:ascii="Cambria Math" w:eastAsiaTheme="majorHAnsi" w:hAnsi="Cambria Math"/>
                          <w:lang w:val="en-US" w:eastAsia="ko-KR"/>
                        </w:rPr>
                        <m:t>X⊗Y</m:t>
                      </m:r>
                    </m:e>
                  </m:d>
                  <m:sSup>
                    <m:sSupPr>
                      <m:ctrlPr>
                        <w:rPr>
                          <w:rFonts w:ascii="Cambria Math" w:eastAsiaTheme="majorHAnsi" w:hAnsi="Cambria Math"/>
                          <w:b/>
                          <w:i/>
                          <w:lang w:val="en-US" w:eastAsia="ko-KR"/>
                        </w:rPr>
                      </m:ctrlPr>
                    </m:sSupPr>
                    <m:e>
                      <m:r>
                        <m:rPr>
                          <m:sty m:val="bi"/>
                        </m:rPr>
                        <w:rPr>
                          <w:rFonts w:ascii="Cambria Math" w:eastAsiaTheme="majorHAnsi" w:hAnsi="Cambria Math"/>
                          <w:lang w:val="en-US" w:eastAsia="ko-KR"/>
                        </w:rPr>
                        <m:t>e</m:t>
                      </m:r>
                    </m:e>
                    <m:sup>
                      <m:r>
                        <m:rPr>
                          <m:sty m:val="bi"/>
                        </m:rPr>
                        <w:rPr>
                          <w:rFonts w:ascii="Cambria Math" w:eastAsiaTheme="majorHAnsi" w:hAnsi="Cambria Math"/>
                          <w:lang w:val="en-US" w:eastAsia="ko-KR"/>
                        </w:rPr>
                        <m:t>jϕ</m:t>
                      </m:r>
                    </m:sup>
                  </m:sSup>
                </m:e>
              </m:mr>
            </m:m>
          </m:e>
        </m:d>
      </m:oMath>
      <w:r w:rsidRPr="00922820">
        <w:rPr>
          <w:rFonts w:ascii="Times New Roman" w:eastAsiaTheme="majorHAnsi" w:hAnsi="Times New Roman"/>
          <w:lang w:val="en-US" w:eastAsia="ko-KR"/>
        </w:rPr>
        <w:t xml:space="preserve">, </w:t>
      </w:r>
      <w:r w:rsidR="00866C61" w:rsidRPr="00922820">
        <w:rPr>
          <w:rFonts w:ascii="Times New Roman" w:eastAsiaTheme="majorHAnsi" w:hAnsi="Times New Roman"/>
          <w:lang w:val="en-US" w:eastAsia="ko-KR"/>
        </w:rPr>
        <w:t xml:space="preserve">where </w:t>
      </w:r>
      <m:oMath>
        <m:r>
          <m:rPr>
            <m:sty m:val="bi"/>
          </m:rPr>
          <w:rPr>
            <w:rFonts w:ascii="Cambria Math" w:eastAsiaTheme="majorHAnsi" w:hAnsi="Cambria Math"/>
            <w:lang w:val="en-US" w:eastAsia="ko-KR"/>
          </w:rPr>
          <m:t>X</m:t>
        </m:r>
      </m:oMath>
      <w:r w:rsidRPr="00922820">
        <w:rPr>
          <w:rFonts w:ascii="Times New Roman" w:eastAsiaTheme="majorHAnsi" w:hAnsi="Times New Roman"/>
          <w:b/>
          <w:lang w:val="en-US" w:eastAsia="ko-KR"/>
        </w:rPr>
        <w:t xml:space="preserve"> </w:t>
      </w:r>
      <w:r w:rsidRPr="008E3B92">
        <w:rPr>
          <w:rFonts w:ascii="Times New Roman" w:eastAsiaTheme="majorHAnsi" w:hAnsi="Times New Roman"/>
          <w:lang w:val="en-US" w:eastAsia="ko-KR"/>
        </w:rPr>
        <w:t xml:space="preserve">is an element of first 2D codebook and </w:t>
      </w:r>
      <m:oMath>
        <m:r>
          <m:rPr>
            <m:sty m:val="bi"/>
          </m:rPr>
          <w:rPr>
            <w:rFonts w:ascii="Cambria Math" w:eastAsiaTheme="majorHAnsi" w:hAnsi="Cambria Math"/>
            <w:lang w:val="en-US" w:eastAsia="ko-KR"/>
          </w:rPr>
          <m:t>Y</m:t>
        </m:r>
      </m:oMath>
      <w:r w:rsidRPr="008E3B92">
        <w:rPr>
          <w:rFonts w:ascii="Times New Roman" w:eastAsiaTheme="majorHAnsi" w:hAnsi="Times New Roman"/>
          <w:b/>
          <w:lang w:val="en-US" w:eastAsia="ko-KR"/>
        </w:rPr>
        <w:t xml:space="preserve"> </w:t>
      </w:r>
      <w:r w:rsidRPr="008E3B92">
        <w:rPr>
          <w:rFonts w:ascii="Times New Roman" w:eastAsiaTheme="majorHAnsi" w:hAnsi="Times New Roman"/>
          <w:lang w:val="en-US" w:eastAsia="ko-KR"/>
        </w:rPr>
        <w:t>is an element of second 2D codebook</w:t>
      </w:r>
      <w:r w:rsidR="000E3746" w:rsidRPr="008E3B92">
        <w:rPr>
          <w:rFonts w:ascii="Times New Roman" w:eastAsiaTheme="majorHAnsi" w:hAnsi="Times New Roman"/>
          <w:lang w:val="en-US" w:eastAsia="ko-KR"/>
        </w:rPr>
        <w:t xml:space="preserve">, </w:t>
      </w:r>
      <m:oMath>
        <m:sSup>
          <m:sSupPr>
            <m:ctrlPr>
              <w:rPr>
                <w:rFonts w:ascii="Cambria Math" w:eastAsiaTheme="majorHAnsi" w:hAnsi="Cambria Math"/>
                <w:b/>
                <w:i/>
                <w:lang w:val="en-US" w:eastAsia="ko-KR"/>
              </w:rPr>
            </m:ctrlPr>
          </m:sSupPr>
          <m:e>
            <m:r>
              <m:rPr>
                <m:sty m:val="bi"/>
              </m:rPr>
              <w:rPr>
                <w:rFonts w:ascii="Cambria Math" w:eastAsiaTheme="majorHAnsi" w:hAnsi="Cambria Math"/>
                <w:lang w:val="en-US" w:eastAsia="ko-KR"/>
              </w:rPr>
              <m:t>e</m:t>
            </m:r>
          </m:e>
          <m:sup>
            <m:r>
              <m:rPr>
                <m:sty m:val="bi"/>
              </m:rPr>
              <w:rPr>
                <w:rFonts w:ascii="Cambria Math" w:eastAsiaTheme="majorHAnsi" w:hAnsi="Cambria Math"/>
                <w:lang w:val="en-US" w:eastAsia="ko-KR"/>
              </w:rPr>
              <m:t>jϕ</m:t>
            </m:r>
          </m:sup>
        </m:sSup>
      </m:oMath>
      <w:r w:rsidR="000E3746" w:rsidRPr="00922820">
        <w:rPr>
          <w:rFonts w:ascii="Times New Roman" w:eastAsiaTheme="majorEastAsia" w:hAnsi="Times New Roman" w:hint="eastAsia"/>
          <w:b/>
          <w:lang w:val="en-US" w:eastAsia="ko-KR"/>
        </w:rPr>
        <w:t xml:space="preserve"> </w:t>
      </w:r>
      <w:r w:rsidR="000E3746" w:rsidRPr="00922820">
        <w:rPr>
          <w:rFonts w:ascii="Times New Roman" w:eastAsiaTheme="majorEastAsia" w:hAnsi="Times New Roman" w:hint="eastAsia"/>
          <w:lang w:val="en-US" w:eastAsia="ko-KR"/>
        </w:rPr>
        <w:t>is the cophase</w:t>
      </w:r>
      <w:r w:rsidR="003568A5" w:rsidRPr="00922820">
        <w:rPr>
          <w:rFonts w:ascii="Times New Roman" w:eastAsiaTheme="majorHAnsi" w:hAnsi="Times New Roman"/>
          <w:lang w:val="en-US" w:eastAsia="ko-KR"/>
        </w:rPr>
        <w:t xml:space="preserve"> and </w:t>
      </w:r>
      <m:oMath>
        <m:r>
          <m:rPr>
            <m:sty m:val="bi"/>
          </m:rPr>
          <w:rPr>
            <w:rFonts w:ascii="Cambria Math" w:eastAsiaTheme="majorHAnsi" w:hAnsi="Cambria Math"/>
            <w:lang w:val="en-US" w:eastAsia="ko-KR"/>
          </w:rPr>
          <m:t>W</m:t>
        </m:r>
      </m:oMath>
      <w:r w:rsidR="003568A5" w:rsidRPr="008E3B92">
        <w:rPr>
          <w:rFonts w:ascii="Times New Roman" w:eastAsiaTheme="majorHAnsi" w:hAnsi="Times New Roman"/>
          <w:b/>
          <w:lang w:val="en-US" w:eastAsia="ko-KR"/>
        </w:rPr>
        <w:t xml:space="preserve"> </w:t>
      </w:r>
      <w:r w:rsidR="003568A5" w:rsidRPr="008E3B92">
        <w:rPr>
          <w:rFonts w:ascii="Times New Roman" w:eastAsiaTheme="majorHAnsi" w:hAnsi="Times New Roman"/>
          <w:lang w:val="en-US" w:eastAsia="ko-KR"/>
        </w:rPr>
        <w:t>is the</w:t>
      </w:r>
      <w:r w:rsidR="003568A5" w:rsidRPr="008E3B92">
        <w:rPr>
          <w:rFonts w:ascii="Times New Roman" w:eastAsiaTheme="majorHAnsi" w:hAnsi="Times New Roman"/>
          <w:b/>
          <w:lang w:val="en-US" w:eastAsia="ko-KR"/>
        </w:rPr>
        <w:t xml:space="preserve"> </w:t>
      </w:r>
      <w:r w:rsidR="003568A5" w:rsidRPr="008E3B92">
        <w:rPr>
          <w:rFonts w:ascii="Times New Roman" w:eastAsiaTheme="majorHAnsi" w:hAnsi="Times New Roman"/>
          <w:lang w:val="en-US" w:eastAsia="ko-KR"/>
        </w:rPr>
        <w:t>precoding matrix</w:t>
      </w:r>
      <w:r w:rsidRPr="008E3B92">
        <w:rPr>
          <w:rFonts w:ascii="Times New Roman" w:eastAsiaTheme="majorHAnsi" w:hAnsi="Times New Roman"/>
          <w:lang w:val="en-US" w:eastAsia="ko-KR"/>
        </w:rPr>
        <w:t>. As other KP based schemes</w:t>
      </w:r>
      <w:r w:rsidR="00AF3B2E" w:rsidRPr="008E3B92">
        <w:rPr>
          <w:rFonts w:ascii="Times New Roman" w:eastAsiaTheme="majorHAnsi" w:hAnsi="Times New Roman"/>
          <w:lang w:val="en-US" w:eastAsia="ko-KR"/>
        </w:rPr>
        <w:t>,</w:t>
      </w:r>
      <w:r w:rsidRPr="008E3B92">
        <w:rPr>
          <w:rFonts w:ascii="Times New Roman" w:eastAsiaTheme="majorHAnsi" w:hAnsi="Times New Roman"/>
          <w:lang w:val="en-US" w:eastAsia="ko-KR"/>
        </w:rPr>
        <w:t xml:space="preserve"> the transmission overhead </w:t>
      </w:r>
      <w:r w:rsidR="00AF3B2E" w:rsidRPr="008E3B92">
        <w:rPr>
          <w:rFonts w:ascii="Times New Roman" w:eastAsiaTheme="majorHAnsi" w:hAnsi="Times New Roman"/>
          <w:lang w:val="en-US" w:eastAsia="ko-KR"/>
        </w:rPr>
        <w:t>can be</w:t>
      </w:r>
      <w:r w:rsidRPr="008E3B92">
        <w:rPr>
          <w:rFonts w:ascii="Times New Roman" w:eastAsiaTheme="majorHAnsi" w:hAnsi="Times New Roman"/>
          <w:lang w:val="en-US" w:eastAsia="ko-KR"/>
        </w:rPr>
        <w:t xml:space="preserve"> relieved if the serving cell transmits </w:t>
      </w:r>
      <w:r w:rsidR="00AC31F5" w:rsidRPr="008E3B92">
        <w:rPr>
          <w:rFonts w:ascii="Times New Roman" w:eastAsiaTheme="majorHAnsi" w:hAnsi="Times New Roman"/>
          <w:lang w:val="en-US" w:eastAsia="ko-KR"/>
        </w:rPr>
        <w:t>CSI-</w:t>
      </w:r>
      <w:r w:rsidRPr="008E3B92">
        <w:rPr>
          <w:rFonts w:ascii="Times New Roman" w:eastAsiaTheme="majorHAnsi" w:hAnsi="Times New Roman"/>
          <w:lang w:val="en-US" w:eastAsia="ko-KR"/>
        </w:rPr>
        <w:t xml:space="preserve">RS for one component codebook at one </w:t>
      </w:r>
      <w:r w:rsidR="00AC31F5" w:rsidRPr="008E3B92">
        <w:rPr>
          <w:rFonts w:ascii="Times New Roman" w:eastAsiaTheme="majorHAnsi" w:hAnsi="Times New Roman"/>
          <w:lang w:val="en-US" w:eastAsia="ko-KR"/>
        </w:rPr>
        <w:t>CSI-</w:t>
      </w:r>
      <w:r w:rsidRPr="008E3B92">
        <w:rPr>
          <w:rFonts w:ascii="Times New Roman" w:eastAsiaTheme="majorHAnsi" w:hAnsi="Times New Roman"/>
          <w:lang w:val="en-US" w:eastAsia="ko-KR"/>
        </w:rPr>
        <w:t>RS instance</w:t>
      </w:r>
      <w:r w:rsidR="00866C61" w:rsidRPr="008E3B92">
        <w:rPr>
          <w:rFonts w:ascii="Times New Roman" w:eastAsiaTheme="majorHAnsi" w:hAnsi="Times New Roman"/>
          <w:lang w:val="en-US" w:eastAsia="ko-KR"/>
        </w:rPr>
        <w:t>, and repeats until all component codebooks are visited</w:t>
      </w:r>
      <w:r w:rsidRPr="008E3B92">
        <w:rPr>
          <w:rFonts w:ascii="Times New Roman" w:eastAsiaTheme="majorHAnsi" w:hAnsi="Times New Roman"/>
          <w:lang w:val="en-US" w:eastAsia="ko-KR"/>
        </w:rPr>
        <w:t xml:space="preserve">. Similarly, the feedback overhead </w:t>
      </w:r>
      <w:r w:rsidR="00AF3B2E" w:rsidRPr="008E3B92">
        <w:rPr>
          <w:rFonts w:ascii="Times New Roman" w:eastAsiaTheme="majorHAnsi" w:hAnsi="Times New Roman"/>
          <w:lang w:val="en-US" w:eastAsia="ko-KR"/>
        </w:rPr>
        <w:t>can be</w:t>
      </w:r>
      <w:r w:rsidRPr="008E3B92">
        <w:rPr>
          <w:rFonts w:ascii="Times New Roman" w:eastAsiaTheme="majorHAnsi" w:hAnsi="Times New Roman"/>
          <w:lang w:val="en-US" w:eastAsia="ko-KR"/>
        </w:rPr>
        <w:t xml:space="preserve"> relieved if the UE decomposes the estimated channel into </w:t>
      </w:r>
      <w:r w:rsidR="0035249B" w:rsidRPr="008E3B92">
        <w:rPr>
          <w:rFonts w:ascii="Times New Roman" w:eastAsiaTheme="majorHAnsi" w:hAnsi="Times New Roman"/>
          <w:lang w:val="en-US" w:eastAsia="ko-KR"/>
        </w:rPr>
        <w:t>PMIs</w:t>
      </w:r>
      <w:r w:rsidRPr="008E3B92">
        <w:rPr>
          <w:rFonts w:ascii="Times New Roman" w:eastAsiaTheme="majorHAnsi" w:hAnsi="Times New Roman"/>
          <w:lang w:val="en-US" w:eastAsia="ko-KR"/>
        </w:rPr>
        <w:t xml:space="preserve"> for each component codebook, and feeds back</w:t>
      </w:r>
      <w:r w:rsidR="000B344B" w:rsidRPr="008E3B92">
        <w:rPr>
          <w:rFonts w:ascii="Times New Roman" w:eastAsiaTheme="majorHAnsi" w:hAnsi="Times New Roman"/>
          <w:lang w:val="en-US" w:eastAsia="ko-KR"/>
        </w:rPr>
        <w:t xml:space="preserve"> each</w:t>
      </w:r>
      <w:r w:rsidRPr="008E3B92">
        <w:rPr>
          <w:rFonts w:ascii="Times New Roman" w:eastAsiaTheme="majorHAnsi" w:hAnsi="Times New Roman"/>
          <w:lang w:val="en-US" w:eastAsia="ko-KR"/>
        </w:rPr>
        <w:t xml:space="preserve">. The UE can derive the channel coefficients from the latest set of </w:t>
      </w:r>
      <w:r w:rsidR="00AA489B" w:rsidRPr="008E3B92">
        <w:rPr>
          <w:rFonts w:ascii="Times New Roman" w:eastAsiaTheme="majorHAnsi" w:hAnsi="Times New Roman"/>
          <w:lang w:val="en-US" w:eastAsia="ko-KR"/>
        </w:rPr>
        <w:t>CSI-</w:t>
      </w:r>
      <w:r w:rsidRPr="008E3B92">
        <w:rPr>
          <w:rFonts w:ascii="Times New Roman" w:eastAsiaTheme="majorHAnsi" w:hAnsi="Times New Roman"/>
          <w:lang w:val="en-US" w:eastAsia="ko-KR"/>
        </w:rPr>
        <w:t>RS transmission instanc</w:t>
      </w:r>
      <w:r w:rsidR="005334E2" w:rsidRPr="008E3B92">
        <w:rPr>
          <w:rFonts w:ascii="Times New Roman" w:eastAsiaTheme="majorHAnsi" w:hAnsi="Times New Roman"/>
          <w:lang w:val="en-US" w:eastAsia="ko-KR"/>
        </w:rPr>
        <w:t>e(s).</w:t>
      </w:r>
      <w:r w:rsidR="001B7D5F" w:rsidRPr="008E3B92">
        <w:rPr>
          <w:rFonts w:ascii="Times New Roman" w:eastAsiaTheme="majorHAnsi" w:hAnsi="Times New Roman"/>
          <w:lang w:val="en-US" w:eastAsia="ko-KR"/>
        </w:rPr>
        <w:t xml:space="preserve"> </w:t>
      </w:r>
    </w:p>
    <w:p w14:paraId="0CB58E72" w14:textId="77777777" w:rsidR="008C294E" w:rsidRPr="008E3B92" w:rsidRDefault="008C294E" w:rsidP="008C294E">
      <w:pPr>
        <w:spacing w:after="180" w:line="252" w:lineRule="auto"/>
        <w:ind w:firstLineChars="50" w:firstLine="100"/>
        <w:rPr>
          <w:rFonts w:ascii="Times New Roman" w:eastAsiaTheme="majorHAnsi" w:hAnsi="Times New Roman"/>
          <w:lang w:eastAsia="ko-KR"/>
        </w:rPr>
      </w:pPr>
    </w:p>
    <w:p w14:paraId="2C266F13" w14:textId="77777777" w:rsidR="008C294E" w:rsidRPr="00922820" w:rsidRDefault="00A41D1F" w:rsidP="008C294E">
      <w:pPr>
        <w:keepNext/>
        <w:spacing w:after="180" w:line="252" w:lineRule="auto"/>
        <w:ind w:firstLineChars="50" w:firstLine="100"/>
        <w:jc w:val="center"/>
        <w:rPr>
          <w:rFonts w:ascii="Times New Roman" w:eastAsiaTheme="majorHAnsi" w:hAnsi="Times New Roman"/>
        </w:rPr>
      </w:pPr>
      <w:r w:rsidRPr="00922820">
        <w:rPr>
          <w:rFonts w:ascii="Times New Roman" w:eastAsiaTheme="majorHAnsi" w:hAnsi="Times New Roman"/>
        </w:rPr>
        <w:object w:dxaOrig="11294" w:dyaOrig="10120" w14:anchorId="6298B239">
          <v:shape id="_x0000_i1026" type="#_x0000_t75" style="width:181.75pt;height:162.35pt" o:ole="">
            <v:imagedata r:id="rId9" o:title=""/>
          </v:shape>
          <o:OLEObject Type="Embed" ProgID="Visio.Drawing.15" ShapeID="_x0000_i1026" DrawAspect="Content" ObjectID="_1493278606" r:id="rId10"/>
        </w:object>
      </w:r>
    </w:p>
    <w:p w14:paraId="59800690" w14:textId="77777777" w:rsidR="004E00A0" w:rsidRPr="008E3B92" w:rsidRDefault="004E00A0" w:rsidP="008C294E">
      <w:pPr>
        <w:keepNext/>
        <w:spacing w:after="180" w:line="252" w:lineRule="auto"/>
        <w:ind w:firstLineChars="50" w:firstLine="100"/>
        <w:jc w:val="center"/>
        <w:rPr>
          <w:rFonts w:ascii="Times New Roman" w:eastAsiaTheme="majorHAnsi" w:hAnsi="Times New Roman"/>
        </w:rPr>
      </w:pPr>
      <w:r w:rsidRPr="008E3B92">
        <w:rPr>
          <w:rFonts w:ascii="Times New Roman" w:eastAsiaTheme="majorHAnsi" w:hAnsi="Times New Roman"/>
        </w:rPr>
        <w:t>(a) 1</w:t>
      </w:r>
      <w:r w:rsidRPr="008E3B92">
        <w:rPr>
          <w:rFonts w:ascii="Times New Roman" w:eastAsiaTheme="majorHAnsi" w:hAnsi="Times New Roman"/>
          <w:vertAlign w:val="superscript"/>
        </w:rPr>
        <w:t>st</w:t>
      </w:r>
      <w:r w:rsidRPr="008E3B92">
        <w:rPr>
          <w:rFonts w:ascii="Times New Roman" w:eastAsiaTheme="majorHAnsi" w:hAnsi="Times New Roman"/>
        </w:rPr>
        <w:t xml:space="preserve"> instance     (b) 2</w:t>
      </w:r>
      <w:r w:rsidRPr="008E3B92">
        <w:rPr>
          <w:rFonts w:ascii="Times New Roman" w:eastAsiaTheme="majorHAnsi" w:hAnsi="Times New Roman"/>
          <w:vertAlign w:val="superscript"/>
        </w:rPr>
        <w:t>nd</w:t>
      </w:r>
      <w:r w:rsidRPr="008E3B92">
        <w:rPr>
          <w:rFonts w:ascii="Times New Roman" w:eastAsiaTheme="majorHAnsi" w:hAnsi="Times New Roman"/>
        </w:rPr>
        <w:t xml:space="preserve"> instance</w:t>
      </w:r>
    </w:p>
    <w:p w14:paraId="1F88BA46" w14:textId="7B002893" w:rsidR="008C294E" w:rsidRPr="008E3B92" w:rsidRDefault="008C294E" w:rsidP="008C294E">
      <w:pPr>
        <w:pStyle w:val="aa"/>
        <w:jc w:val="center"/>
        <w:rPr>
          <w:rFonts w:ascii="Times New Roman" w:eastAsiaTheme="majorHAnsi" w:hAnsi="Times New Roman"/>
        </w:rPr>
      </w:pPr>
      <w:r w:rsidRPr="008E3B92">
        <w:rPr>
          <w:rFonts w:ascii="Times New Roman" w:eastAsiaTheme="majorHAnsi" w:hAnsi="Times New Roman"/>
        </w:rPr>
        <w:t xml:space="preserve">Figure </w:t>
      </w:r>
      <w:r w:rsidRPr="008E3B92">
        <w:rPr>
          <w:rFonts w:ascii="Times New Roman" w:eastAsiaTheme="majorHAnsi" w:hAnsi="Times New Roman"/>
        </w:rPr>
        <w:fldChar w:fldCharType="begin"/>
      </w:r>
      <w:r w:rsidRPr="008E3B92">
        <w:rPr>
          <w:rFonts w:ascii="Times New Roman" w:eastAsiaTheme="majorHAnsi" w:hAnsi="Times New Roman"/>
        </w:rPr>
        <w:instrText xml:space="preserve"> SEQ Figure \* ARABIC </w:instrText>
      </w:r>
      <w:r w:rsidRPr="008E3B92">
        <w:rPr>
          <w:rFonts w:ascii="Times New Roman" w:eastAsiaTheme="majorHAnsi" w:hAnsi="Times New Roman"/>
        </w:rPr>
        <w:fldChar w:fldCharType="separate"/>
      </w:r>
      <w:r w:rsidR="00D5161F" w:rsidRPr="008E3B92">
        <w:rPr>
          <w:rFonts w:ascii="Times New Roman" w:eastAsiaTheme="majorHAnsi" w:hAnsi="Times New Roman"/>
          <w:noProof/>
        </w:rPr>
        <w:t>2</w:t>
      </w:r>
      <w:r w:rsidRPr="008E3B92">
        <w:rPr>
          <w:rFonts w:ascii="Times New Roman" w:eastAsiaTheme="majorHAnsi" w:hAnsi="Times New Roman"/>
        </w:rPr>
        <w:fldChar w:fldCharType="end"/>
      </w:r>
      <w:r w:rsidR="0048010B" w:rsidRPr="008E3B92">
        <w:rPr>
          <w:rFonts w:ascii="Times New Roman" w:eastAsiaTheme="majorHAnsi" w:hAnsi="Times New Roman"/>
        </w:rPr>
        <w:t xml:space="preserve"> </w:t>
      </w:r>
      <w:r w:rsidR="00A84D1D" w:rsidRPr="008E3B92">
        <w:rPr>
          <w:rFonts w:ascii="Times New Roman" w:eastAsiaTheme="majorHAnsi" w:hAnsi="Times New Roman"/>
        </w:rPr>
        <w:t xml:space="preserve">Two </w:t>
      </w:r>
      <w:r w:rsidR="00547DF7" w:rsidRPr="008E3B92">
        <w:rPr>
          <w:rFonts w:ascii="Times New Roman" w:eastAsiaTheme="majorHAnsi" w:hAnsi="Times New Roman"/>
        </w:rPr>
        <w:t>CSI-</w:t>
      </w:r>
      <w:r w:rsidR="0048010B" w:rsidRPr="008E3B92">
        <w:rPr>
          <w:rFonts w:ascii="Times New Roman" w:eastAsiaTheme="majorHAnsi" w:hAnsi="Times New Roman"/>
        </w:rPr>
        <w:t>RS transmission instances for (8,4,2,64)</w:t>
      </w:r>
    </w:p>
    <w:p w14:paraId="5B5EE1D9" w14:textId="77777777" w:rsidR="008C294E" w:rsidRPr="008E3B92" w:rsidRDefault="008C294E" w:rsidP="008C294E">
      <w:pPr>
        <w:rPr>
          <w:rFonts w:ascii="Times New Roman" w:eastAsiaTheme="majorHAnsi" w:hAnsi="Times New Roman"/>
          <w:lang w:eastAsia="ko-KR"/>
        </w:rPr>
      </w:pPr>
    </w:p>
    <w:p w14:paraId="19F70009" w14:textId="63EBE67D" w:rsidR="001B7D5F" w:rsidRPr="00922820" w:rsidRDefault="008C294E" w:rsidP="001B7D5F">
      <w:pPr>
        <w:spacing w:after="180" w:line="252" w:lineRule="auto"/>
        <w:ind w:firstLineChars="50" w:firstLine="100"/>
        <w:rPr>
          <w:rFonts w:ascii="Times New Roman" w:eastAsiaTheme="majorHAnsi" w:hAnsi="Times New Roman"/>
        </w:rPr>
      </w:pPr>
      <w:r w:rsidRPr="008E3B92">
        <w:rPr>
          <w:rFonts w:ascii="Times New Roman" w:eastAsiaTheme="majorHAnsi" w:hAnsi="Times New Roman"/>
        </w:rPr>
        <w:t xml:space="preserve">Figure 2 </w:t>
      </w:r>
      <w:bookmarkStart w:id="5" w:name="OLE_LINK5"/>
      <w:bookmarkStart w:id="6" w:name="OLE_LINK6"/>
      <w:r w:rsidRPr="008E3B92">
        <w:rPr>
          <w:rFonts w:ascii="Times New Roman" w:eastAsiaTheme="majorHAnsi" w:hAnsi="Times New Roman"/>
        </w:rPr>
        <w:t xml:space="preserve">exemplify </w:t>
      </w:r>
      <w:bookmarkEnd w:id="5"/>
      <w:bookmarkEnd w:id="6"/>
      <w:r w:rsidRPr="008E3B92">
        <w:rPr>
          <w:rFonts w:ascii="Times New Roman" w:eastAsiaTheme="majorHAnsi" w:hAnsi="Times New Roman"/>
        </w:rPr>
        <w:t xml:space="preserve">the 2D codebook based KP scheme. (8,4,2,64) array needs two component codebooks. </w:t>
      </w:r>
      <w:r w:rsidR="00737654" w:rsidRPr="008E3B92">
        <w:rPr>
          <w:rFonts w:ascii="Times New Roman" w:eastAsiaTheme="majorHAnsi" w:hAnsi="Times New Roman"/>
        </w:rPr>
        <w:t>C</w:t>
      </w:r>
      <w:r w:rsidR="0083543E" w:rsidRPr="008E3B92">
        <w:rPr>
          <w:rFonts w:ascii="Times New Roman" w:eastAsiaTheme="majorHAnsi" w:hAnsi="Times New Roman"/>
        </w:rPr>
        <w:t xml:space="preserve">omponent </w:t>
      </w:r>
      <w:r w:rsidRPr="008E3B92">
        <w:rPr>
          <w:rFonts w:ascii="Times New Roman" w:eastAsiaTheme="majorHAnsi" w:hAnsi="Times New Roman"/>
        </w:rPr>
        <w:t>codebooks have (4,2,</w:t>
      </w:r>
      <w:r w:rsidR="00A41D1F" w:rsidRPr="008E3B92">
        <w:rPr>
          <w:rFonts w:ascii="Times New Roman" w:eastAsiaTheme="majorHAnsi" w:hAnsi="Times New Roman"/>
        </w:rPr>
        <w:t>1</w:t>
      </w:r>
      <w:r w:rsidRPr="008E3B92">
        <w:rPr>
          <w:rFonts w:ascii="Times New Roman" w:eastAsiaTheme="majorHAnsi" w:hAnsi="Times New Roman"/>
        </w:rPr>
        <w:t>,</w:t>
      </w:r>
      <w:r w:rsidR="00A41D1F" w:rsidRPr="008E3B92">
        <w:rPr>
          <w:rFonts w:ascii="Times New Roman" w:eastAsiaTheme="majorHAnsi" w:hAnsi="Times New Roman"/>
        </w:rPr>
        <w:t>8</w:t>
      </w:r>
      <w:r w:rsidRPr="008E3B92">
        <w:rPr>
          <w:rFonts w:ascii="Times New Roman" w:eastAsiaTheme="majorHAnsi" w:hAnsi="Times New Roman"/>
        </w:rPr>
        <w:t xml:space="preserve">) </w:t>
      </w:r>
      <w:r w:rsidR="00737654" w:rsidRPr="008E3B92">
        <w:rPr>
          <w:rFonts w:ascii="Times New Roman" w:eastAsiaTheme="majorHAnsi" w:hAnsi="Times New Roman"/>
        </w:rPr>
        <w:t xml:space="preserve">and (2,2,2,8) </w:t>
      </w:r>
      <w:r w:rsidRPr="008E3B92">
        <w:rPr>
          <w:rFonts w:ascii="Times New Roman" w:eastAsiaTheme="majorHAnsi" w:hAnsi="Times New Roman"/>
        </w:rPr>
        <w:t>configurations with different antenna spaci</w:t>
      </w:r>
      <w:r w:rsidR="00737654" w:rsidRPr="008E3B92">
        <w:rPr>
          <w:rFonts w:ascii="Times New Roman" w:eastAsiaTheme="majorHAnsi" w:hAnsi="Times New Roman"/>
        </w:rPr>
        <w:t xml:space="preserve">ng, i.e., 0.5/0.8 lambda or </w:t>
      </w:r>
      <w:r w:rsidRPr="008E3B92">
        <w:rPr>
          <w:rFonts w:ascii="Times New Roman" w:eastAsiaTheme="majorHAnsi" w:hAnsi="Times New Roman"/>
        </w:rPr>
        <w:t>1.0/</w:t>
      </w:r>
      <w:r w:rsidR="00737654" w:rsidRPr="008E3B92">
        <w:rPr>
          <w:rFonts w:ascii="Times New Roman" w:eastAsiaTheme="majorHAnsi" w:hAnsi="Times New Roman"/>
        </w:rPr>
        <w:t>3.2</w:t>
      </w:r>
      <w:r w:rsidRPr="008E3B92">
        <w:rPr>
          <w:rFonts w:ascii="Times New Roman" w:eastAsiaTheme="majorHAnsi" w:hAnsi="Times New Roman"/>
        </w:rPr>
        <w:t xml:space="preserve"> lambda. In this example, the serving cell transmits </w:t>
      </w:r>
      <w:r w:rsidR="00A41D1F" w:rsidRPr="008E3B92">
        <w:rPr>
          <w:rFonts w:ascii="Times New Roman" w:eastAsiaTheme="majorHAnsi" w:hAnsi="Times New Roman"/>
        </w:rPr>
        <w:t>8</w:t>
      </w:r>
      <w:r w:rsidRPr="008E3B92">
        <w:rPr>
          <w:rFonts w:ascii="Times New Roman" w:eastAsiaTheme="majorHAnsi" w:hAnsi="Times New Roman"/>
        </w:rPr>
        <w:t xml:space="preserve"> ports at each </w:t>
      </w:r>
      <w:r w:rsidR="00D84761" w:rsidRPr="008E3B92">
        <w:rPr>
          <w:rFonts w:ascii="Times New Roman" w:eastAsiaTheme="majorHAnsi" w:hAnsi="Times New Roman"/>
        </w:rPr>
        <w:t>CSI-</w:t>
      </w:r>
      <w:r w:rsidRPr="008E3B92">
        <w:rPr>
          <w:rFonts w:ascii="Times New Roman" w:eastAsiaTheme="majorHAnsi" w:hAnsi="Times New Roman"/>
        </w:rPr>
        <w:t xml:space="preserve">RS instance, and total </w:t>
      </w:r>
      <w:r w:rsidR="00A41D1F" w:rsidRPr="008E3B92">
        <w:rPr>
          <w:rFonts w:ascii="Times New Roman" w:eastAsiaTheme="majorHAnsi" w:hAnsi="Times New Roman"/>
        </w:rPr>
        <w:t>16</w:t>
      </w:r>
      <w:r w:rsidRPr="008E3B92">
        <w:rPr>
          <w:rFonts w:ascii="Times New Roman" w:eastAsiaTheme="majorHAnsi" w:hAnsi="Times New Roman"/>
        </w:rPr>
        <w:t xml:space="preserve"> ports are configured to UE</w:t>
      </w:r>
      <w:r w:rsidR="006825D0" w:rsidRPr="008E3B92">
        <w:rPr>
          <w:rFonts w:ascii="Times New Roman" w:eastAsiaTheme="majorHAnsi" w:hAnsi="Times New Roman"/>
        </w:rPr>
        <w:t xml:space="preserve"> in two </w:t>
      </w:r>
      <w:r w:rsidR="00547DF7" w:rsidRPr="008E3B92">
        <w:rPr>
          <w:rFonts w:ascii="Times New Roman" w:eastAsiaTheme="majorHAnsi" w:hAnsi="Times New Roman"/>
        </w:rPr>
        <w:t>CSI-</w:t>
      </w:r>
      <w:r w:rsidR="006825D0" w:rsidRPr="008E3B92">
        <w:rPr>
          <w:rFonts w:ascii="Times New Roman" w:eastAsiaTheme="majorHAnsi" w:hAnsi="Times New Roman"/>
        </w:rPr>
        <w:t>RS instances.</w:t>
      </w:r>
      <w:r w:rsidR="001B7D5F" w:rsidRPr="008E3B92">
        <w:rPr>
          <w:rFonts w:ascii="Times New Roman" w:eastAsiaTheme="majorHAnsi" w:hAnsi="Times New Roman"/>
        </w:rPr>
        <w:t xml:space="preserve"> </w:t>
      </w:r>
      <w:r w:rsidR="00D84761" w:rsidRPr="008E3B92">
        <w:rPr>
          <w:rFonts w:ascii="Times New Roman" w:eastAsiaTheme="majorHAnsi" w:hAnsi="Times New Roman"/>
        </w:rPr>
        <w:t xml:space="preserve">The serving cell receives </w:t>
      </w:r>
      <m:oMath>
        <m:sSub>
          <m:sSubPr>
            <m:ctrlPr>
              <w:rPr>
                <w:rFonts w:ascii="Cambria Math" w:eastAsiaTheme="majorHAnsi" w:hAnsi="Cambria Math"/>
              </w:rPr>
            </m:ctrlPr>
          </m:sSubPr>
          <m:e>
            <m:r>
              <m:rPr>
                <m:sty m:val="p"/>
              </m:rPr>
              <w:rPr>
                <w:rFonts w:ascii="Cambria Math" w:eastAsiaTheme="majorHAnsi" w:hAnsi="Cambria Math"/>
              </w:rPr>
              <m:t>PMI</m:t>
            </m:r>
          </m:e>
          <m:sub>
            <m:r>
              <m:rPr>
                <m:sty m:val="bi"/>
              </m:rPr>
              <w:rPr>
                <w:rFonts w:ascii="Cambria Math" w:eastAsiaTheme="majorHAnsi" w:hAnsi="Cambria Math"/>
                <w:lang w:val="en-US" w:eastAsia="ko-KR"/>
              </w:rPr>
              <m:t>X</m:t>
            </m:r>
          </m:sub>
        </m:sSub>
        <m:r>
          <m:rPr>
            <m:sty m:val="b"/>
          </m:rPr>
          <w:rPr>
            <w:rFonts w:ascii="Cambria Math" w:eastAsiaTheme="majorEastAsia" w:hAnsi="Cambria Math"/>
            <w:lang w:val="en-US" w:eastAsia="ko-KR"/>
          </w:rPr>
          <m:t>,</m:t>
        </m:r>
        <m:sSub>
          <m:sSubPr>
            <m:ctrlPr>
              <w:rPr>
                <w:rFonts w:ascii="Cambria Math" w:eastAsiaTheme="majorEastAsia" w:hAnsi="Cambria Math"/>
                <w:lang w:val="en-US" w:eastAsia="ko-KR"/>
              </w:rPr>
            </m:ctrlPr>
          </m:sSubPr>
          <m:e>
            <m:r>
              <m:rPr>
                <m:sty m:val="p"/>
              </m:rPr>
              <w:rPr>
                <w:rFonts w:ascii="Cambria Math" w:eastAsiaTheme="majorEastAsia" w:hAnsi="Cambria Math"/>
                <w:lang w:val="en-US" w:eastAsia="ko-KR"/>
              </w:rPr>
              <m:t>CQI</m:t>
            </m:r>
            <m:ctrlPr>
              <w:rPr>
                <w:rFonts w:ascii="Cambria Math" w:eastAsiaTheme="majorEastAsia" w:hAnsi="Cambria Math"/>
                <w:b/>
                <w:lang w:val="en-US" w:eastAsia="ko-KR"/>
              </w:rPr>
            </m:ctrlPr>
          </m:e>
          <m:sub>
            <m:r>
              <m:rPr>
                <m:sty m:val="bi"/>
              </m:rPr>
              <w:rPr>
                <w:rFonts w:ascii="Cambria Math" w:eastAsiaTheme="majorEastAsia" w:hAnsi="Cambria Math"/>
                <w:lang w:val="en-US" w:eastAsia="ko-KR"/>
              </w:rPr>
              <m:t>X</m:t>
            </m:r>
          </m:sub>
        </m:sSub>
      </m:oMath>
      <w:r w:rsidR="00D84761" w:rsidRPr="008E3B92">
        <w:rPr>
          <w:rFonts w:ascii="Times New Roman" w:eastAsiaTheme="majorEastAsia" w:hAnsi="Times New Roman" w:hint="eastAsia"/>
          <w:b/>
          <w:lang w:val="en-US" w:eastAsia="ko-KR"/>
        </w:rPr>
        <w:t xml:space="preserve"> </w:t>
      </w:r>
      <w:r w:rsidR="00D84761" w:rsidRPr="008E3B92">
        <w:rPr>
          <w:rFonts w:ascii="Times New Roman" w:eastAsiaTheme="majorEastAsia" w:hAnsi="Times New Roman"/>
          <w:lang w:val="en-US" w:eastAsia="ko-KR"/>
        </w:rPr>
        <w:t>and</w:t>
      </w:r>
      <w:r w:rsidR="00D84761" w:rsidRPr="008E3B92">
        <w:rPr>
          <w:rFonts w:ascii="Times New Roman" w:eastAsiaTheme="majorEastAsia" w:hAnsi="Times New Roman"/>
          <w:b/>
          <w:lang w:val="en-US" w:eastAsia="ko-KR"/>
        </w:rPr>
        <w:t xml:space="preserve"> </w:t>
      </w:r>
      <m:oMath>
        <m:sSub>
          <m:sSubPr>
            <m:ctrlPr>
              <w:rPr>
                <w:rFonts w:ascii="Cambria Math" w:eastAsiaTheme="majorEastAsia" w:hAnsi="Cambria Math"/>
                <w:b/>
                <w:lang w:val="en-US" w:eastAsia="ko-KR"/>
              </w:rPr>
            </m:ctrlPr>
          </m:sSubPr>
          <m:e>
            <m:r>
              <m:rPr>
                <m:sty m:val="p"/>
              </m:rPr>
              <w:rPr>
                <w:rFonts w:ascii="Cambria Math" w:eastAsiaTheme="majorEastAsia" w:hAnsi="Cambria Math"/>
                <w:lang w:val="en-US" w:eastAsia="ko-KR"/>
              </w:rPr>
              <m:t>PMI</m:t>
            </m:r>
          </m:e>
          <m:sub>
            <m:r>
              <m:rPr>
                <m:sty m:val="bi"/>
              </m:rPr>
              <w:rPr>
                <w:rFonts w:ascii="Cambria Math" w:eastAsiaTheme="majorHAnsi" w:hAnsi="Cambria Math"/>
                <w:lang w:val="en-US" w:eastAsia="ko-KR"/>
              </w:rPr>
              <m:t>Y</m:t>
            </m:r>
          </m:sub>
        </m:sSub>
        <m:r>
          <m:rPr>
            <m:sty m:val="bi"/>
          </m:rPr>
          <w:rPr>
            <w:rFonts w:ascii="Cambria Math" w:eastAsiaTheme="majorHAnsi" w:hAnsi="Cambria Math"/>
            <w:lang w:val="en-US" w:eastAsia="ko-KR"/>
          </w:rPr>
          <m:t xml:space="preserve">, </m:t>
        </m:r>
        <m:sSub>
          <m:sSubPr>
            <m:ctrlPr>
              <w:rPr>
                <w:rFonts w:ascii="Cambria Math" w:eastAsiaTheme="majorHAnsi" w:hAnsi="Cambria Math"/>
                <w:lang w:val="en-US" w:eastAsia="ko-KR"/>
              </w:rPr>
            </m:ctrlPr>
          </m:sSubPr>
          <m:e>
            <m:r>
              <m:rPr>
                <m:sty m:val="p"/>
              </m:rPr>
              <w:rPr>
                <w:rFonts w:ascii="Cambria Math" w:eastAsiaTheme="majorHAnsi" w:hAnsi="Cambria Math"/>
                <w:lang w:val="en-US" w:eastAsia="ko-KR"/>
              </w:rPr>
              <m:t>CQI</m:t>
            </m:r>
            <m:ctrlPr>
              <w:rPr>
                <w:rFonts w:ascii="Cambria Math" w:eastAsiaTheme="majorHAnsi" w:hAnsi="Cambria Math"/>
                <w:b/>
                <w:i/>
                <w:lang w:val="en-US" w:eastAsia="ko-KR"/>
              </w:rPr>
            </m:ctrlPr>
          </m:e>
          <m:sub>
            <m:r>
              <m:rPr>
                <m:sty m:val="bi"/>
              </m:rPr>
              <w:rPr>
                <w:rFonts w:ascii="Cambria Math" w:eastAsiaTheme="majorHAnsi" w:hAnsi="Cambria Math"/>
                <w:lang w:val="en-US" w:eastAsia="ko-KR"/>
              </w:rPr>
              <m:t>Y</m:t>
            </m:r>
          </m:sub>
        </m:sSub>
      </m:oMath>
      <w:r w:rsidR="00D84761" w:rsidRPr="008E3B92">
        <w:rPr>
          <w:rFonts w:ascii="Times New Roman" w:eastAsiaTheme="majorEastAsia" w:hAnsi="Times New Roman" w:hint="eastAsia"/>
          <w:lang w:val="en-US" w:eastAsia="ko-KR"/>
        </w:rPr>
        <w:t xml:space="preserve"> per polarization group. </w:t>
      </w:r>
      <w:r w:rsidR="00D84761" w:rsidRPr="008E3B92">
        <w:rPr>
          <w:rFonts w:ascii="Times New Roman" w:eastAsiaTheme="majorEastAsia" w:hAnsi="Times New Roman"/>
          <w:lang w:val="en-US" w:eastAsia="ko-KR"/>
        </w:rPr>
        <w:t xml:space="preserve">The overall precoding matrix will be </w:t>
      </w:r>
      <m:oMath>
        <m:r>
          <m:rPr>
            <m:sty m:val="bi"/>
          </m:rPr>
          <w:rPr>
            <w:rFonts w:ascii="Cambria Math" w:eastAsiaTheme="majorHAnsi" w:hAnsi="Cambria Math"/>
            <w:lang w:val="en-US" w:eastAsia="ko-KR"/>
          </w:rPr>
          <m:t>Y</m:t>
        </m:r>
        <m:r>
          <m:rPr>
            <m:sty m:val="bi"/>
          </m:rPr>
          <w:rPr>
            <w:rFonts w:ascii="Cambria Math" w:eastAsiaTheme="majorHAnsi" w:hAnsi="Cambria Math"/>
            <w:lang w:val="en-US" w:eastAsia="ko-KR"/>
          </w:rPr>
          <m:t>⨂</m:t>
        </m:r>
        <m:r>
          <m:rPr>
            <m:sty m:val="bi"/>
          </m:rPr>
          <w:rPr>
            <w:rFonts w:ascii="Cambria Math" w:eastAsiaTheme="majorHAnsi" w:hAnsi="Cambria Math"/>
            <w:lang w:val="en-US" w:eastAsia="ko-KR"/>
          </w:rPr>
          <m:t>X</m:t>
        </m:r>
      </m:oMath>
      <w:r w:rsidR="00D84761" w:rsidRPr="008E3B92">
        <w:rPr>
          <w:rFonts w:ascii="Times New Roman" w:eastAsiaTheme="majorEastAsia" w:hAnsi="Times New Roman" w:hint="eastAsia"/>
          <w:b/>
          <w:lang w:val="en-US" w:eastAsia="ko-KR"/>
        </w:rPr>
        <w:t xml:space="preserve"> </w:t>
      </w:r>
      <w:r w:rsidR="00D84761" w:rsidRPr="008E3B92">
        <w:rPr>
          <w:rFonts w:ascii="Times New Roman" w:eastAsiaTheme="majorEastAsia" w:hAnsi="Times New Roman"/>
          <w:lang w:val="en-US" w:eastAsia="ko-KR"/>
        </w:rPr>
        <w:t>per polarization group</w:t>
      </w:r>
      <w:r w:rsidR="006A665C" w:rsidRPr="008E3B92">
        <w:rPr>
          <w:rFonts w:ascii="Times New Roman" w:eastAsiaTheme="majorEastAsia" w:hAnsi="Times New Roman"/>
          <w:lang w:val="en-US" w:eastAsia="ko-KR"/>
        </w:rPr>
        <w:t xml:space="preserve">, and the overall CQI will be basically given by product of </w:t>
      </w:r>
      <m:oMath>
        <m:sSub>
          <m:sSubPr>
            <m:ctrlPr>
              <w:rPr>
                <w:rFonts w:ascii="Cambria Math" w:eastAsiaTheme="majorEastAsia" w:hAnsi="Cambria Math"/>
                <w:lang w:val="en-US" w:eastAsia="ko-KR"/>
              </w:rPr>
            </m:ctrlPr>
          </m:sSubPr>
          <m:e>
            <m:r>
              <m:rPr>
                <m:sty m:val="p"/>
              </m:rPr>
              <w:rPr>
                <w:rFonts w:ascii="Cambria Math" w:eastAsiaTheme="majorEastAsia" w:hAnsi="Cambria Math"/>
                <w:lang w:val="en-US" w:eastAsia="ko-KR"/>
              </w:rPr>
              <m:t>CQI</m:t>
            </m:r>
            <m:ctrlPr>
              <w:rPr>
                <w:rFonts w:ascii="Cambria Math" w:eastAsiaTheme="majorEastAsia" w:hAnsi="Cambria Math"/>
                <w:b/>
                <w:lang w:val="en-US" w:eastAsia="ko-KR"/>
              </w:rPr>
            </m:ctrlPr>
          </m:e>
          <m:sub>
            <m:r>
              <m:rPr>
                <m:sty m:val="bi"/>
              </m:rPr>
              <w:rPr>
                <w:rFonts w:ascii="Cambria Math" w:eastAsiaTheme="majorEastAsia" w:hAnsi="Cambria Math"/>
                <w:lang w:val="en-US" w:eastAsia="ko-KR"/>
              </w:rPr>
              <m:t>Y</m:t>
            </m:r>
          </m:sub>
        </m:sSub>
      </m:oMath>
      <w:r w:rsidR="006A665C" w:rsidRPr="008E3B92">
        <w:rPr>
          <w:rFonts w:ascii="Times New Roman" w:eastAsiaTheme="majorEastAsia" w:hAnsi="Times New Roman" w:hint="eastAsia"/>
          <w:lang w:val="en-US" w:eastAsia="ko-KR"/>
        </w:rPr>
        <w:t xml:space="preserve"> and </w:t>
      </w:r>
      <m:oMath>
        <m:sSub>
          <m:sSubPr>
            <m:ctrlPr>
              <w:rPr>
                <w:rFonts w:ascii="Cambria Math" w:eastAsiaTheme="majorEastAsia" w:hAnsi="Cambria Math"/>
                <w:lang w:val="en-US" w:eastAsia="ko-KR"/>
              </w:rPr>
            </m:ctrlPr>
          </m:sSubPr>
          <m:e>
            <m:r>
              <m:rPr>
                <m:sty m:val="p"/>
              </m:rPr>
              <w:rPr>
                <w:rFonts w:ascii="Cambria Math" w:eastAsiaTheme="majorEastAsia" w:hAnsi="Cambria Math"/>
                <w:lang w:val="en-US" w:eastAsia="ko-KR"/>
              </w:rPr>
              <m:t>CQI</m:t>
            </m:r>
            <m:ctrlPr>
              <w:rPr>
                <w:rFonts w:ascii="Cambria Math" w:eastAsiaTheme="majorEastAsia" w:hAnsi="Cambria Math"/>
                <w:b/>
                <w:lang w:val="en-US" w:eastAsia="ko-KR"/>
              </w:rPr>
            </m:ctrlPr>
          </m:e>
          <m:sub>
            <m:r>
              <m:rPr>
                <m:sty m:val="bi"/>
              </m:rPr>
              <w:rPr>
                <w:rFonts w:ascii="Cambria Math" w:eastAsiaTheme="majorEastAsia" w:hAnsi="Cambria Math"/>
                <w:lang w:val="en-US" w:eastAsia="ko-KR"/>
              </w:rPr>
              <m:t>X</m:t>
            </m:r>
          </m:sub>
        </m:sSub>
      </m:oMath>
      <w:r w:rsidR="00841CFA" w:rsidRPr="008E3B92">
        <w:rPr>
          <w:rFonts w:ascii="Times New Roman" w:eastAsiaTheme="majorEastAsia" w:hAnsi="Times New Roman" w:hint="eastAsia"/>
          <w:lang w:val="en-US" w:eastAsia="ko-KR"/>
        </w:rPr>
        <w:t xml:space="preserve"> with </w:t>
      </w:r>
      <w:r w:rsidR="00841CFA" w:rsidRPr="008E3B92">
        <w:rPr>
          <w:rFonts w:ascii="Times New Roman" w:eastAsiaTheme="majorEastAsia" w:hAnsi="Times New Roman"/>
          <w:lang w:val="en-US" w:eastAsia="ko-KR"/>
        </w:rPr>
        <w:t>proper corrections</w:t>
      </w:r>
      <w:r w:rsidR="00841CFA" w:rsidRPr="008E3B92">
        <w:rPr>
          <w:rFonts w:ascii="Times New Roman" w:eastAsiaTheme="majorEastAsia" w:hAnsi="Times New Roman" w:hint="eastAsia"/>
          <w:lang w:val="en-US" w:eastAsia="ko-KR"/>
        </w:rPr>
        <w:t>.</w:t>
      </w:r>
      <w:r w:rsidR="00D84761" w:rsidRPr="008E3B92">
        <w:rPr>
          <w:rFonts w:ascii="Times New Roman" w:eastAsiaTheme="majorEastAsia" w:hAnsi="Times New Roman"/>
          <w:lang w:val="en-US" w:eastAsia="ko-KR"/>
        </w:rPr>
        <w:t xml:space="preserve"> The feedback overhead by reporting both </w:t>
      </w:r>
      <m:oMath>
        <m:r>
          <m:rPr>
            <m:sty m:val="bi"/>
          </m:rPr>
          <w:rPr>
            <w:rFonts w:ascii="Cambria Math" w:eastAsiaTheme="majorHAnsi" w:hAnsi="Cambria Math"/>
            <w:lang w:val="en-US" w:eastAsia="ko-KR"/>
          </w:rPr>
          <m:t>X</m:t>
        </m:r>
      </m:oMath>
      <w:r w:rsidR="00D84761" w:rsidRPr="008E3B92">
        <w:rPr>
          <w:rFonts w:ascii="Times New Roman" w:eastAsiaTheme="majorEastAsia" w:hAnsi="Times New Roman" w:hint="eastAsia"/>
          <w:b/>
          <w:lang w:val="en-US" w:eastAsia="ko-KR"/>
        </w:rPr>
        <w:t xml:space="preserve"> </w:t>
      </w:r>
      <w:r w:rsidR="00D84761" w:rsidRPr="008E3B92">
        <w:rPr>
          <w:rFonts w:ascii="Times New Roman" w:eastAsiaTheme="majorEastAsia" w:hAnsi="Times New Roman"/>
          <w:lang w:val="en-US" w:eastAsia="ko-KR"/>
        </w:rPr>
        <w:t>and</w:t>
      </w:r>
      <w:r w:rsidR="00D84761" w:rsidRPr="008E3B92">
        <w:rPr>
          <w:rFonts w:ascii="Times New Roman" w:eastAsiaTheme="majorEastAsia" w:hAnsi="Times New Roman"/>
          <w:b/>
          <w:lang w:val="en-US" w:eastAsia="ko-KR"/>
        </w:rPr>
        <w:t xml:space="preserve"> </w:t>
      </w:r>
      <m:oMath>
        <m:r>
          <m:rPr>
            <m:sty m:val="bi"/>
          </m:rPr>
          <w:rPr>
            <w:rFonts w:ascii="Cambria Math" w:eastAsiaTheme="majorHAnsi" w:hAnsi="Cambria Math"/>
            <w:lang w:val="en-US" w:eastAsia="ko-KR"/>
          </w:rPr>
          <m:t>Y</m:t>
        </m:r>
      </m:oMath>
      <w:r w:rsidR="006A665C" w:rsidRPr="008E3B92">
        <w:rPr>
          <w:rFonts w:ascii="Times New Roman" w:eastAsiaTheme="majorEastAsia" w:hAnsi="Times New Roman" w:hint="eastAsia"/>
          <w:b/>
          <w:lang w:val="en-US" w:eastAsia="ko-KR"/>
        </w:rPr>
        <w:t xml:space="preserve"> </w:t>
      </w:r>
      <w:r w:rsidR="006A665C" w:rsidRPr="008E3B92">
        <w:rPr>
          <w:rFonts w:ascii="Times New Roman" w:eastAsiaTheme="majorEastAsia" w:hAnsi="Times New Roman" w:hint="eastAsia"/>
          <w:lang w:val="en-US" w:eastAsia="ko-KR"/>
        </w:rPr>
        <w:t>can be reduced if the serving cell configure different periodicity for each PMI report.</w:t>
      </w:r>
    </w:p>
    <w:p w14:paraId="6DA97B95" w14:textId="77777777" w:rsidR="001B7D5F" w:rsidRPr="00922820" w:rsidRDefault="001B7D5F" w:rsidP="001B7D5F">
      <w:pPr>
        <w:spacing w:after="180" w:line="252" w:lineRule="auto"/>
        <w:rPr>
          <w:rFonts w:ascii="Times New Roman" w:eastAsiaTheme="majorHAnsi" w:hAnsi="Times New Roman"/>
        </w:rPr>
      </w:pPr>
      <w:r w:rsidRPr="008E3B92">
        <w:rPr>
          <w:rFonts w:ascii="Times New Roman" w:eastAsiaTheme="majorHAnsi" w:hAnsi="Times New Roman"/>
          <w:b/>
        </w:rPr>
        <w:t>Proposal</w:t>
      </w:r>
      <w:r w:rsidRPr="008E3B92">
        <w:rPr>
          <w:rFonts w:ascii="Times New Roman" w:eastAsiaTheme="majorHAnsi" w:hAnsi="Times New Roman"/>
        </w:rPr>
        <w:t>: The discussion for KP based scheme may include the 2D component codebook.</w:t>
      </w:r>
    </w:p>
    <w:p w14:paraId="7EA1ADDF" w14:textId="77777777" w:rsidR="00EE23EC" w:rsidRPr="008E3B92" w:rsidRDefault="00AD04F0" w:rsidP="00EE23EC">
      <w:pPr>
        <w:spacing w:after="180" w:line="252" w:lineRule="auto"/>
        <w:ind w:firstLineChars="50" w:firstLine="100"/>
        <w:rPr>
          <w:rFonts w:ascii="Times New Roman" w:eastAsiaTheme="majorHAnsi" w:hAnsi="Times New Roman"/>
        </w:rPr>
      </w:pPr>
      <w:r w:rsidRPr="00922820">
        <w:rPr>
          <w:rFonts w:ascii="Times New Roman" w:eastAsiaTheme="majorHAnsi" w:hAnsi="Times New Roman"/>
        </w:rPr>
        <w:t>As we have seen above, t</w:t>
      </w:r>
      <w:r w:rsidR="00EE23EC" w:rsidRPr="00922820">
        <w:rPr>
          <w:rFonts w:ascii="Times New Roman" w:eastAsiaTheme="majorHAnsi" w:hAnsi="Times New Roman"/>
        </w:rPr>
        <w:t>he scalable codebook is helpful because this allows various TxU configurations. Horizontal virtualization between TxU and antenna elements may change the inter-TxU spacing. For example, the inter-TxU space is doubled (1 lambda) if two adjacent horizontal e</w:t>
      </w:r>
      <w:r w:rsidR="00EE23EC" w:rsidRPr="008E3B92">
        <w:rPr>
          <w:rFonts w:ascii="Times New Roman" w:eastAsiaTheme="majorHAnsi" w:hAnsi="Times New Roman"/>
        </w:rPr>
        <w:t xml:space="preserve">lements are interwinded. This causes aliasing in the space domain, </w:t>
      </w:r>
      <w:r w:rsidR="007062BB" w:rsidRPr="008E3B92">
        <w:rPr>
          <w:rFonts w:ascii="Times New Roman" w:eastAsiaTheme="majorHAnsi" w:hAnsi="Times New Roman"/>
        </w:rPr>
        <w:t>but we can overcome with wise port allocations.</w:t>
      </w:r>
    </w:p>
    <w:p w14:paraId="1B983980" w14:textId="77777777" w:rsidR="00DA7EA3" w:rsidRPr="008E3B92" w:rsidRDefault="00EE23EC" w:rsidP="00E70411">
      <w:pPr>
        <w:spacing w:after="180" w:line="252" w:lineRule="auto"/>
        <w:ind w:firstLineChars="50" w:firstLine="100"/>
        <w:rPr>
          <w:rFonts w:ascii="Times New Roman" w:eastAsiaTheme="majorHAnsi" w:hAnsi="Times New Roman"/>
        </w:rPr>
      </w:pPr>
      <w:r w:rsidRPr="008E3B92">
        <w:rPr>
          <w:rFonts w:ascii="Times New Roman" w:eastAsiaTheme="majorHAnsi" w:hAnsi="Times New Roman"/>
          <w:b/>
        </w:rPr>
        <w:t>Proposal</w:t>
      </w:r>
      <w:r w:rsidRPr="008E3B92">
        <w:rPr>
          <w:rFonts w:ascii="Times New Roman" w:eastAsiaTheme="majorHAnsi" w:hAnsi="Times New Roman"/>
        </w:rPr>
        <w:t xml:space="preserve">: In the work item phase, introduce the scalable codebook for Rel-13 EBF, and discuss a set of parameters that are configurable and the range of those parameters. </w:t>
      </w:r>
    </w:p>
    <w:p w14:paraId="39E2B626" w14:textId="4F941A7E" w:rsidR="005D5E1B" w:rsidRPr="008E3B92" w:rsidRDefault="000F3019" w:rsidP="00473512">
      <w:pPr>
        <w:spacing w:after="180" w:line="252" w:lineRule="auto"/>
        <w:ind w:firstLineChars="50" w:firstLine="100"/>
        <w:rPr>
          <w:rFonts w:ascii="Times New Roman" w:eastAsiaTheme="majorHAnsi" w:hAnsi="Times New Roman"/>
          <w:lang w:eastAsia="ko-KR"/>
        </w:rPr>
      </w:pPr>
      <w:r w:rsidRPr="008E3B92">
        <w:rPr>
          <w:rFonts w:ascii="Times New Roman" w:eastAsiaTheme="majorHAnsi" w:hAnsi="Times New Roman"/>
          <w:lang w:eastAsia="ko-KR"/>
        </w:rPr>
        <w:t>Currently,</w:t>
      </w:r>
      <w:r w:rsidR="00320026" w:rsidRPr="008E3B92">
        <w:rPr>
          <w:rFonts w:ascii="Times New Roman" w:eastAsiaTheme="majorHAnsi" w:hAnsi="Times New Roman"/>
          <w:lang w:eastAsia="ko-KR"/>
        </w:rPr>
        <w:t xml:space="preserve"> </w:t>
      </w:r>
      <w:r w:rsidRPr="008E3B92">
        <w:rPr>
          <w:rFonts w:ascii="Times New Roman" w:eastAsiaTheme="majorHAnsi" w:hAnsi="Times New Roman"/>
          <w:lang w:eastAsia="ko-KR"/>
        </w:rPr>
        <w:t xml:space="preserve">the Rel-10/12 </w:t>
      </w:r>
      <w:r w:rsidR="00320026" w:rsidRPr="008E3B92">
        <w:rPr>
          <w:rFonts w:ascii="Times New Roman" w:eastAsiaTheme="majorHAnsi" w:hAnsi="Times New Roman"/>
          <w:lang w:eastAsia="ko-KR"/>
        </w:rPr>
        <w:t>codebook support has low resolution in the case of high rank</w:t>
      </w:r>
      <w:r w:rsidRPr="008E3B92">
        <w:rPr>
          <w:rFonts w:ascii="Times New Roman" w:eastAsiaTheme="majorHAnsi" w:hAnsi="Times New Roman"/>
          <w:lang w:eastAsia="ko-KR"/>
        </w:rPr>
        <w:t xml:space="preserve"> whereas relatively high resolution in the case of low rank</w:t>
      </w:r>
      <w:r w:rsidR="00320026" w:rsidRPr="008E3B92">
        <w:rPr>
          <w:rFonts w:ascii="Times New Roman" w:eastAsiaTheme="majorHAnsi" w:hAnsi="Times New Roman"/>
          <w:lang w:eastAsia="ko-KR"/>
        </w:rPr>
        <w:t>.</w:t>
      </w:r>
      <w:r w:rsidRPr="008E3B92">
        <w:rPr>
          <w:rFonts w:ascii="Times New Roman" w:eastAsiaTheme="majorHAnsi" w:hAnsi="Times New Roman"/>
          <w:lang w:eastAsia="ko-KR"/>
        </w:rPr>
        <w:t xml:space="preserve"> This assumes that UE will experience high rank in the rich scattering </w:t>
      </w:r>
      <w:r w:rsidR="008C2603" w:rsidRPr="008E3B92">
        <w:rPr>
          <w:rFonts w:ascii="Times New Roman" w:eastAsiaTheme="majorHAnsi" w:hAnsi="Times New Roman"/>
          <w:lang w:eastAsia="ko-KR"/>
        </w:rPr>
        <w:t xml:space="preserve">(2D) </w:t>
      </w:r>
      <w:r w:rsidRPr="008E3B92">
        <w:rPr>
          <w:rFonts w:ascii="Times New Roman" w:eastAsiaTheme="majorHAnsi" w:hAnsi="Times New Roman"/>
          <w:lang w:eastAsia="ko-KR"/>
        </w:rPr>
        <w:t xml:space="preserve">channel, and </w:t>
      </w:r>
      <w:r w:rsidR="007B59C2" w:rsidRPr="008E3B92">
        <w:rPr>
          <w:rFonts w:ascii="Times New Roman" w:eastAsiaTheme="majorHAnsi" w:hAnsi="Times New Roman"/>
          <w:lang w:eastAsia="ko-KR"/>
        </w:rPr>
        <w:t xml:space="preserve">UE </w:t>
      </w:r>
      <w:r w:rsidRPr="008E3B92">
        <w:rPr>
          <w:rFonts w:ascii="Times New Roman" w:eastAsiaTheme="majorHAnsi" w:hAnsi="Times New Roman"/>
          <w:lang w:eastAsia="ko-KR"/>
        </w:rPr>
        <w:t xml:space="preserve">pairing with any other UE does not guarantee low inter-layer interference of different UEs. </w:t>
      </w:r>
      <w:r w:rsidRPr="008E3B92">
        <w:rPr>
          <w:rFonts w:ascii="Times New Roman" w:eastAsiaTheme="majorHAnsi" w:hAnsi="Times New Roman"/>
          <w:lang w:eastAsia="ko-KR"/>
        </w:rPr>
        <w:lastRenderedPageBreak/>
        <w:t>This design principle also reduces the feedback overhead</w:t>
      </w:r>
      <w:r w:rsidR="00875321" w:rsidRPr="008E3B92">
        <w:rPr>
          <w:rFonts w:ascii="Times New Roman" w:eastAsiaTheme="majorHAnsi" w:hAnsi="Times New Roman"/>
          <w:lang w:eastAsia="ko-KR"/>
        </w:rPr>
        <w:t>, and the corresponding DCI format is designed</w:t>
      </w:r>
      <w:r w:rsidRPr="008E3B92">
        <w:rPr>
          <w:rFonts w:ascii="Times New Roman" w:eastAsiaTheme="majorHAnsi" w:hAnsi="Times New Roman"/>
          <w:lang w:eastAsia="ko-KR"/>
        </w:rPr>
        <w:t>. Thus, when UE reports a high RI</w:t>
      </w:r>
      <w:r w:rsidR="00320026" w:rsidRPr="008E3B92">
        <w:rPr>
          <w:rFonts w:ascii="Times New Roman" w:eastAsiaTheme="majorHAnsi" w:hAnsi="Times New Roman"/>
          <w:lang w:eastAsia="ko-KR"/>
        </w:rPr>
        <w:t>, the serving cell can perform SU MIMO</w:t>
      </w:r>
      <w:r w:rsidRPr="008E3B92">
        <w:rPr>
          <w:rFonts w:ascii="Times New Roman" w:eastAsiaTheme="majorHAnsi" w:hAnsi="Times New Roman"/>
          <w:lang w:eastAsia="ko-KR"/>
        </w:rPr>
        <w:t>.</w:t>
      </w:r>
      <w:r w:rsidR="00320026" w:rsidRPr="008E3B92">
        <w:rPr>
          <w:rFonts w:ascii="Times New Roman" w:eastAsiaTheme="majorHAnsi" w:hAnsi="Times New Roman"/>
          <w:lang w:eastAsia="ko-KR"/>
        </w:rPr>
        <w:t xml:space="preserve"> On the other hand, in the Rel-13 EBF scenario</w:t>
      </w:r>
      <w:r w:rsidR="00875321" w:rsidRPr="008E3B92">
        <w:rPr>
          <w:rFonts w:ascii="Times New Roman" w:eastAsiaTheme="majorHAnsi" w:hAnsi="Times New Roman"/>
          <w:lang w:eastAsia="ko-KR"/>
        </w:rPr>
        <w:t xml:space="preserve"> that considers</w:t>
      </w:r>
      <w:r w:rsidR="00320026" w:rsidRPr="008E3B92">
        <w:rPr>
          <w:rFonts w:ascii="Times New Roman" w:eastAsiaTheme="majorHAnsi" w:hAnsi="Times New Roman"/>
          <w:lang w:eastAsia="ko-KR"/>
        </w:rPr>
        <w:t xml:space="preserve"> 16/32/64 TxUs</w:t>
      </w:r>
      <w:r w:rsidR="006538F0" w:rsidRPr="008E3B92">
        <w:rPr>
          <w:rFonts w:ascii="Times New Roman" w:eastAsiaTheme="majorHAnsi" w:hAnsi="Times New Roman"/>
          <w:lang w:eastAsia="ko-KR"/>
        </w:rPr>
        <w:t xml:space="preserve"> and 3D UE dropping</w:t>
      </w:r>
      <w:r w:rsidR="00875321" w:rsidRPr="008E3B92">
        <w:rPr>
          <w:rFonts w:ascii="Times New Roman" w:eastAsiaTheme="majorHAnsi" w:hAnsi="Times New Roman"/>
          <w:lang w:eastAsia="ko-KR"/>
        </w:rPr>
        <w:t>,</w:t>
      </w:r>
      <w:r w:rsidR="00320026" w:rsidRPr="008E3B92">
        <w:rPr>
          <w:rFonts w:ascii="Times New Roman" w:eastAsiaTheme="majorHAnsi" w:hAnsi="Times New Roman"/>
          <w:lang w:eastAsia="ko-KR"/>
        </w:rPr>
        <w:t xml:space="preserve"> the feedback based on high RI should be able to </w:t>
      </w:r>
      <w:r w:rsidR="008C2603" w:rsidRPr="008E3B92">
        <w:rPr>
          <w:rFonts w:ascii="Times New Roman" w:eastAsiaTheme="majorHAnsi" w:hAnsi="Times New Roman"/>
          <w:lang w:eastAsia="ko-KR"/>
        </w:rPr>
        <w:t>help</w:t>
      </w:r>
      <w:r w:rsidR="00320026" w:rsidRPr="008E3B92">
        <w:rPr>
          <w:rFonts w:ascii="Times New Roman" w:eastAsiaTheme="majorHAnsi" w:hAnsi="Times New Roman"/>
          <w:lang w:eastAsia="ko-KR"/>
        </w:rPr>
        <w:t xml:space="preserve"> MU </w:t>
      </w:r>
      <w:r w:rsidR="008C2603" w:rsidRPr="008E3B92">
        <w:rPr>
          <w:rFonts w:ascii="Times New Roman" w:eastAsiaTheme="majorHAnsi" w:hAnsi="Times New Roman"/>
          <w:lang w:eastAsia="ko-KR"/>
        </w:rPr>
        <w:t>pairing</w:t>
      </w:r>
      <w:r w:rsidR="005D5E1B" w:rsidRPr="008E3B92">
        <w:rPr>
          <w:rFonts w:ascii="Times New Roman" w:eastAsiaTheme="majorHAnsi" w:hAnsi="Times New Roman"/>
          <w:lang w:eastAsia="ko-KR"/>
        </w:rPr>
        <w:t xml:space="preserve"> because </w:t>
      </w:r>
      <w:r w:rsidR="008C2603" w:rsidRPr="008E3B92">
        <w:rPr>
          <w:rFonts w:ascii="Times New Roman" w:eastAsiaTheme="majorHAnsi" w:hAnsi="Times New Roman"/>
          <w:lang w:eastAsia="ko-KR"/>
        </w:rPr>
        <w:t>the degree of freedom of the channel is increased</w:t>
      </w:r>
      <w:r w:rsidR="00320026" w:rsidRPr="008E3B92">
        <w:rPr>
          <w:rFonts w:ascii="Times New Roman" w:eastAsiaTheme="majorHAnsi" w:hAnsi="Times New Roman"/>
          <w:lang w:eastAsia="ko-KR"/>
        </w:rPr>
        <w:t>.</w:t>
      </w:r>
      <w:r w:rsidR="008C2603" w:rsidRPr="008E3B92">
        <w:rPr>
          <w:rFonts w:ascii="Times New Roman" w:eastAsiaTheme="majorHAnsi" w:hAnsi="Times New Roman"/>
          <w:lang w:eastAsia="ko-KR"/>
        </w:rPr>
        <w:t xml:space="preserve"> </w:t>
      </w:r>
      <w:r w:rsidR="00473512" w:rsidRPr="008E3B92">
        <w:rPr>
          <w:rFonts w:ascii="Times New Roman" w:eastAsiaTheme="majorHAnsi" w:hAnsi="Times New Roman"/>
          <w:lang w:eastAsia="ko-KR"/>
        </w:rPr>
        <w:t>A</w:t>
      </w:r>
      <w:r w:rsidR="005D5E1B" w:rsidRPr="008E3B92">
        <w:rPr>
          <w:rFonts w:ascii="Times New Roman" w:eastAsiaTheme="majorHAnsi" w:hAnsi="Times New Roman"/>
          <w:lang w:eastAsia="ko-KR"/>
        </w:rPr>
        <w:t xml:space="preserve">s a matter of fact, </w:t>
      </w:r>
      <w:r w:rsidR="00875321" w:rsidRPr="008E3B92">
        <w:rPr>
          <w:rFonts w:ascii="Times New Roman" w:eastAsiaTheme="majorHAnsi" w:hAnsi="Times New Roman"/>
          <w:lang w:eastAsia="ko-KR"/>
        </w:rPr>
        <w:t xml:space="preserve">it is expected that the specification effort to introduce a new codebook will consume many time units. </w:t>
      </w:r>
      <w:r w:rsidR="005D5E1B" w:rsidRPr="008E3B92">
        <w:rPr>
          <w:rFonts w:ascii="Times New Roman" w:eastAsiaTheme="majorHAnsi" w:hAnsi="Times New Roman" w:hint="eastAsia"/>
          <w:lang w:eastAsia="ko-KR"/>
        </w:rPr>
        <w:t>A promising option will be to specify only low rank case</w:t>
      </w:r>
      <w:r w:rsidR="00DC1F24" w:rsidRPr="008E3B92">
        <w:rPr>
          <w:rFonts w:ascii="Times New Roman" w:eastAsiaTheme="majorHAnsi" w:hAnsi="Times New Roman"/>
          <w:lang w:eastAsia="ko-KR"/>
        </w:rPr>
        <w:t xml:space="preserve"> (e.g., 2)</w:t>
      </w:r>
      <w:r w:rsidR="005D5E1B" w:rsidRPr="008E3B92">
        <w:rPr>
          <w:rFonts w:ascii="Times New Roman" w:eastAsiaTheme="majorHAnsi" w:hAnsi="Times New Roman" w:hint="eastAsia"/>
          <w:lang w:eastAsia="ko-KR"/>
        </w:rPr>
        <w:t xml:space="preserve"> </w:t>
      </w:r>
      <w:r w:rsidR="005D5E1B" w:rsidRPr="008E3B92">
        <w:rPr>
          <w:rFonts w:ascii="Times New Roman" w:eastAsiaTheme="majorHAnsi" w:hAnsi="Times New Roman"/>
          <w:lang w:eastAsia="ko-KR"/>
        </w:rPr>
        <w:t>for both codebook and feedback.</w:t>
      </w:r>
    </w:p>
    <w:p w14:paraId="497290B1" w14:textId="6E3F89AA" w:rsidR="003B6861" w:rsidRPr="00922820" w:rsidRDefault="00473512" w:rsidP="00E70411">
      <w:pPr>
        <w:spacing w:after="180" w:line="252" w:lineRule="auto"/>
        <w:ind w:firstLineChars="50" w:firstLine="100"/>
        <w:rPr>
          <w:rFonts w:ascii="Times New Roman" w:eastAsiaTheme="majorHAnsi" w:hAnsi="Times New Roman"/>
          <w:lang w:eastAsia="ko-KR"/>
        </w:rPr>
      </w:pPr>
      <w:r w:rsidRPr="008E3B92">
        <w:rPr>
          <w:rFonts w:ascii="Times New Roman" w:eastAsiaTheme="majorHAnsi" w:hAnsi="Times New Roman"/>
          <w:b/>
          <w:lang w:eastAsia="ko-KR"/>
        </w:rPr>
        <w:t>Proposal</w:t>
      </w:r>
      <w:r w:rsidRPr="008E3B92">
        <w:rPr>
          <w:rFonts w:ascii="Times New Roman" w:eastAsiaTheme="majorHAnsi" w:hAnsi="Times New Roman"/>
          <w:lang w:eastAsia="ko-KR"/>
        </w:rPr>
        <w:t xml:space="preserve">: In the codebook discussion, the optimization for low rank </w:t>
      </w:r>
      <w:r w:rsidR="00D7052E" w:rsidRPr="008E3B92">
        <w:rPr>
          <w:rFonts w:ascii="Times New Roman" w:eastAsiaTheme="majorHAnsi" w:hAnsi="Times New Roman"/>
          <w:lang w:eastAsia="ko-KR"/>
        </w:rPr>
        <w:t>has</w:t>
      </w:r>
      <w:r w:rsidR="00D7052E" w:rsidRPr="00922820">
        <w:rPr>
          <w:rFonts w:ascii="Times New Roman" w:eastAsiaTheme="majorHAnsi" w:hAnsi="Times New Roman"/>
          <w:lang w:eastAsia="ko-KR"/>
        </w:rPr>
        <w:t xml:space="preserve"> </w:t>
      </w:r>
      <w:r w:rsidRPr="00922820">
        <w:rPr>
          <w:rFonts w:ascii="Times New Roman" w:eastAsiaTheme="majorHAnsi" w:hAnsi="Times New Roman"/>
          <w:lang w:eastAsia="ko-KR"/>
        </w:rPr>
        <w:t>higher priority than for high rank.</w:t>
      </w:r>
    </w:p>
    <w:p w14:paraId="4B25BBAE" w14:textId="77777777" w:rsidR="00DA7EA3" w:rsidRPr="00922820" w:rsidRDefault="00DA7EA3" w:rsidP="00320026">
      <w:pPr>
        <w:pStyle w:val="1"/>
        <w:numPr>
          <w:ilvl w:val="0"/>
          <w:numId w:val="13"/>
        </w:numPr>
        <w:rPr>
          <w:rFonts w:ascii="Times New Roman" w:eastAsiaTheme="majorHAnsi" w:hAnsi="Times New Roman"/>
          <w:lang w:eastAsia="ko-KR"/>
        </w:rPr>
      </w:pPr>
      <w:r w:rsidRPr="00922820">
        <w:rPr>
          <w:rFonts w:ascii="Times New Roman" w:eastAsiaTheme="majorHAnsi" w:hAnsi="Times New Roman"/>
          <w:lang w:eastAsia="ko-KR"/>
        </w:rPr>
        <w:t>Conclusion</w:t>
      </w:r>
    </w:p>
    <w:p w14:paraId="2021BCC4" w14:textId="574EF818" w:rsidR="00F47072" w:rsidRPr="00922820" w:rsidRDefault="00F47072" w:rsidP="00473512">
      <w:pPr>
        <w:spacing w:after="120"/>
        <w:jc w:val="both"/>
        <w:rPr>
          <w:rFonts w:ascii="Times New Roman" w:eastAsiaTheme="majorHAnsi" w:hAnsi="Times New Roman"/>
          <w:bCs/>
          <w:szCs w:val="28"/>
          <w:lang w:eastAsia="ko-KR"/>
        </w:rPr>
      </w:pPr>
      <w:r>
        <w:rPr>
          <w:rFonts w:ascii="Times New Roman" w:eastAsiaTheme="majorHAnsi" w:hAnsi="Times New Roman"/>
          <w:bCs/>
          <w:szCs w:val="28"/>
          <w:lang w:eastAsia="ko-KR"/>
        </w:rPr>
        <w:t>In this contribution, we made following observations and proposals.</w:t>
      </w:r>
    </w:p>
    <w:p w14:paraId="1EAE204E" w14:textId="77777777" w:rsidR="00473512" w:rsidRPr="00922820" w:rsidRDefault="00473512" w:rsidP="00473512">
      <w:pPr>
        <w:spacing w:after="120"/>
        <w:jc w:val="both"/>
        <w:rPr>
          <w:rFonts w:ascii="Times New Roman" w:eastAsiaTheme="majorHAnsi" w:hAnsi="Times New Roman"/>
          <w:bCs/>
          <w:szCs w:val="28"/>
          <w:lang w:eastAsia="ko-KR"/>
        </w:rPr>
      </w:pPr>
      <w:r w:rsidRPr="00922820">
        <w:rPr>
          <w:rFonts w:ascii="Times New Roman" w:eastAsiaTheme="majorHAnsi" w:hAnsi="Times New Roman"/>
          <w:bCs/>
          <w:szCs w:val="28"/>
          <w:lang w:eastAsia="ko-KR"/>
        </w:rPr>
        <w:t xml:space="preserve">Observation: </w:t>
      </w:r>
    </w:p>
    <w:p w14:paraId="22E4DE4F" w14:textId="74CDE4B6" w:rsidR="00922820" w:rsidRDefault="00922820" w:rsidP="00922820">
      <w:pPr>
        <w:pStyle w:val="a5"/>
        <w:numPr>
          <w:ilvl w:val="0"/>
          <w:numId w:val="16"/>
        </w:numPr>
        <w:spacing w:after="180" w:line="252" w:lineRule="auto"/>
        <w:ind w:leftChars="0"/>
        <w:rPr>
          <w:rFonts w:ascii="Times New Roman" w:eastAsiaTheme="majorHAnsi" w:hAnsi="Times New Roman"/>
          <w:lang w:eastAsia="ko-KR"/>
        </w:rPr>
      </w:pPr>
      <w:r w:rsidRPr="00922820">
        <w:rPr>
          <w:rFonts w:ascii="Times New Roman" w:eastAsiaTheme="majorHAnsi" w:hAnsi="Times New Roman"/>
          <w:lang w:eastAsia="ko-KR"/>
        </w:rPr>
        <w:t>The performance UE-specific beamformed CSI-RS resource(s) is sensitive to a UE grouping.</w:t>
      </w:r>
    </w:p>
    <w:p w14:paraId="3CE52A97" w14:textId="3E9FB6DA" w:rsidR="008E3B92" w:rsidRPr="00922820" w:rsidRDefault="008E3B92" w:rsidP="00922820">
      <w:pPr>
        <w:pStyle w:val="a5"/>
        <w:numPr>
          <w:ilvl w:val="0"/>
          <w:numId w:val="16"/>
        </w:numPr>
        <w:spacing w:after="180" w:line="252" w:lineRule="auto"/>
        <w:ind w:leftChars="0"/>
        <w:rPr>
          <w:rFonts w:ascii="Times New Roman" w:eastAsiaTheme="majorHAnsi" w:hAnsi="Times New Roman"/>
          <w:lang w:eastAsia="ko-KR"/>
        </w:rPr>
      </w:pPr>
      <w:r w:rsidRPr="008E3B92">
        <w:rPr>
          <w:rFonts w:ascii="Times New Roman" w:eastAsiaTheme="majorHAnsi" w:hAnsi="Times New Roman"/>
          <w:lang w:eastAsia="ko-KR"/>
        </w:rPr>
        <w:t>The 2D codebook will be helpful to beamformed based schemes as well as to non-precoded based schemes.</w:t>
      </w:r>
      <w:bookmarkStart w:id="7" w:name="_GoBack"/>
      <w:bookmarkEnd w:id="7"/>
    </w:p>
    <w:p w14:paraId="2326CF21" w14:textId="333CEC2E" w:rsidR="00922820" w:rsidRDefault="00922820" w:rsidP="00473512">
      <w:pPr>
        <w:pStyle w:val="a5"/>
        <w:numPr>
          <w:ilvl w:val="0"/>
          <w:numId w:val="16"/>
        </w:numPr>
        <w:spacing w:after="120"/>
        <w:ind w:leftChars="0"/>
        <w:jc w:val="both"/>
        <w:rPr>
          <w:rFonts w:ascii="Times New Roman" w:eastAsiaTheme="majorHAnsi" w:hAnsi="Times New Roman"/>
          <w:bCs/>
          <w:szCs w:val="28"/>
          <w:lang w:eastAsia="ko-KR"/>
        </w:rPr>
      </w:pPr>
      <w:r w:rsidRPr="004431B0">
        <w:rPr>
          <w:rFonts w:ascii="Times New Roman" w:eastAsiaTheme="majorHAnsi" w:hAnsi="Times New Roman"/>
          <w:lang w:val="en-US" w:eastAsia="ko-KR"/>
        </w:rPr>
        <w:t>KP based schemes requires two distinct component codebooks.</w:t>
      </w:r>
    </w:p>
    <w:p w14:paraId="5D12D9A4" w14:textId="77777777" w:rsidR="00473512" w:rsidRPr="008E3B92" w:rsidRDefault="00473512" w:rsidP="00473512">
      <w:pPr>
        <w:spacing w:after="120"/>
        <w:jc w:val="both"/>
        <w:rPr>
          <w:rFonts w:ascii="Times New Roman" w:eastAsiaTheme="majorHAnsi" w:hAnsi="Times New Roman"/>
          <w:bCs/>
          <w:szCs w:val="28"/>
          <w:lang w:eastAsia="ko-KR"/>
        </w:rPr>
      </w:pPr>
      <w:r w:rsidRPr="008E3B92">
        <w:rPr>
          <w:rFonts w:ascii="Times New Roman" w:eastAsiaTheme="majorHAnsi" w:hAnsi="Times New Roman"/>
          <w:bCs/>
          <w:szCs w:val="28"/>
          <w:lang w:eastAsia="ko-KR"/>
        </w:rPr>
        <w:t xml:space="preserve">Proposal: </w:t>
      </w:r>
    </w:p>
    <w:p w14:paraId="3B585B9D" w14:textId="77777777" w:rsidR="00922820" w:rsidRDefault="00922820" w:rsidP="00922820">
      <w:pPr>
        <w:pStyle w:val="a5"/>
        <w:numPr>
          <w:ilvl w:val="0"/>
          <w:numId w:val="17"/>
        </w:numPr>
        <w:spacing w:after="180" w:line="252" w:lineRule="auto"/>
        <w:ind w:leftChars="0"/>
        <w:rPr>
          <w:rFonts w:ascii="Times New Roman" w:eastAsiaTheme="majorHAnsi" w:hAnsi="Times New Roman"/>
        </w:rPr>
      </w:pPr>
      <w:r w:rsidRPr="00922820">
        <w:rPr>
          <w:rFonts w:ascii="Times New Roman" w:eastAsiaTheme="majorHAnsi" w:hAnsi="Times New Roman"/>
        </w:rPr>
        <w:t>The discussion for KP based scheme may include the 2D component codebook.</w:t>
      </w:r>
    </w:p>
    <w:p w14:paraId="1263E335" w14:textId="1D101FC7" w:rsidR="00922820" w:rsidRDefault="00922820" w:rsidP="00922820">
      <w:pPr>
        <w:pStyle w:val="a5"/>
        <w:numPr>
          <w:ilvl w:val="0"/>
          <w:numId w:val="17"/>
        </w:numPr>
        <w:spacing w:after="180" w:line="252" w:lineRule="auto"/>
        <w:ind w:leftChars="0"/>
        <w:rPr>
          <w:rFonts w:ascii="Times New Roman" w:eastAsiaTheme="majorHAnsi" w:hAnsi="Times New Roman"/>
        </w:rPr>
      </w:pPr>
      <w:r w:rsidRPr="004431B0">
        <w:rPr>
          <w:rFonts w:ascii="Times New Roman" w:eastAsiaTheme="majorHAnsi" w:hAnsi="Times New Roman"/>
        </w:rPr>
        <w:t>In the work item phase, introduce the scalable codebook for Rel-13 EBF, and discuss a set of parameters that are configurable and the range of those parameters</w:t>
      </w:r>
    </w:p>
    <w:p w14:paraId="447C0BBA" w14:textId="00291D35" w:rsidR="00473512" w:rsidRPr="008E3B92" w:rsidRDefault="00922820" w:rsidP="008E3B92">
      <w:pPr>
        <w:pStyle w:val="a5"/>
        <w:numPr>
          <w:ilvl w:val="0"/>
          <w:numId w:val="17"/>
        </w:numPr>
        <w:spacing w:after="180" w:line="252" w:lineRule="auto"/>
        <w:ind w:leftChars="0"/>
        <w:rPr>
          <w:rFonts w:ascii="Times New Roman" w:eastAsiaTheme="majorHAnsi" w:hAnsi="Times New Roman" w:hint="eastAsia"/>
        </w:rPr>
      </w:pPr>
      <w:r w:rsidRPr="004431B0">
        <w:rPr>
          <w:rFonts w:ascii="Times New Roman" w:eastAsiaTheme="majorHAnsi" w:hAnsi="Times New Roman"/>
          <w:lang w:eastAsia="ko-KR"/>
        </w:rPr>
        <w:t>In the codebook discussion, the optimization for low rank has</w:t>
      </w:r>
      <w:r w:rsidRPr="00922820">
        <w:rPr>
          <w:rFonts w:ascii="Times New Roman" w:eastAsiaTheme="majorHAnsi" w:hAnsi="Times New Roman"/>
          <w:lang w:eastAsia="ko-KR"/>
        </w:rPr>
        <w:t xml:space="preserve"> higher priority than for high rank</w:t>
      </w:r>
    </w:p>
    <w:p w14:paraId="65DAC119" w14:textId="77777777" w:rsidR="00A77540" w:rsidRPr="008E3B92" w:rsidRDefault="00A77540" w:rsidP="00320026">
      <w:pPr>
        <w:pStyle w:val="1"/>
        <w:numPr>
          <w:ilvl w:val="0"/>
          <w:numId w:val="13"/>
        </w:numPr>
        <w:rPr>
          <w:rFonts w:ascii="Times New Roman" w:eastAsiaTheme="majorHAnsi" w:hAnsi="Times New Roman"/>
          <w:lang w:eastAsia="ko-KR"/>
        </w:rPr>
      </w:pPr>
      <w:r w:rsidRPr="008E3B92">
        <w:rPr>
          <w:rFonts w:ascii="Times New Roman" w:eastAsiaTheme="majorHAnsi" w:hAnsi="Times New Roman"/>
          <w:lang w:eastAsia="ko-KR"/>
        </w:rPr>
        <w:t>Reference</w:t>
      </w:r>
    </w:p>
    <w:p w14:paraId="13A4C39E" w14:textId="0BFDEF3F" w:rsidR="00922820" w:rsidRPr="008E3B92" w:rsidRDefault="00922820" w:rsidP="007062BB">
      <w:pPr>
        <w:rPr>
          <w:rFonts w:ascii="Times New Roman" w:eastAsiaTheme="majorHAnsi" w:hAnsi="Times New Roman"/>
          <w:lang w:eastAsia="ko-KR"/>
        </w:rPr>
      </w:pPr>
      <w:r w:rsidRPr="008E3B92">
        <w:rPr>
          <w:rFonts w:ascii="Times New Roman" w:eastAsiaTheme="majorHAnsi" w:hAnsi="Times New Roman"/>
          <w:lang w:val="en-US" w:eastAsia="ko-KR"/>
        </w:rPr>
        <w:t xml:space="preserve">[1] </w:t>
      </w:r>
      <w:hyperlink r:id="rId11" w:history="1">
        <w:r w:rsidR="00F47072" w:rsidRPr="008E3B92">
          <w:rPr>
            <w:rStyle w:val="af"/>
            <w:color w:val="000000" w:themeColor="text1"/>
            <w:u w:val="none"/>
          </w:rPr>
          <w:t>R1-1512</w:t>
        </w:r>
        <w:r w:rsidR="00F47072" w:rsidRPr="008E3B92">
          <w:rPr>
            <w:rStyle w:val="af"/>
            <w:color w:val="000000" w:themeColor="text1"/>
            <w:u w:val="none"/>
          </w:rPr>
          <w:t>8</w:t>
        </w:r>
        <w:r w:rsidR="00F47072" w:rsidRPr="008E3B92">
          <w:rPr>
            <w:rStyle w:val="af"/>
            <w:color w:val="000000" w:themeColor="text1"/>
            <w:u w:val="none"/>
          </w:rPr>
          <w:t>5</w:t>
        </w:r>
      </w:hyperlink>
      <w:r w:rsidR="00F47072" w:rsidRPr="009C790A">
        <w:rPr>
          <w:rFonts w:eastAsia="MS Mincho"/>
          <w:iCs/>
          <w:lang w:eastAsia="ja-JP"/>
        </w:rPr>
        <w:tab/>
        <w:t>Codebook enhancement for EBF/FD-MIMO</w:t>
      </w:r>
      <w:r w:rsidR="00F47072" w:rsidRPr="009C790A">
        <w:rPr>
          <w:rFonts w:eastAsia="MS Mincho"/>
          <w:iCs/>
          <w:lang w:eastAsia="ja-JP"/>
        </w:rPr>
        <w:tab/>
        <w:t>Huawei, HiSilicon</w:t>
      </w:r>
    </w:p>
    <w:p w14:paraId="63F3D7A1" w14:textId="628904C6" w:rsidR="00A77540" w:rsidRPr="008E3B92" w:rsidRDefault="00922820" w:rsidP="007062BB">
      <w:r w:rsidRPr="00F47072">
        <w:rPr>
          <w:rFonts w:ascii="Times New Roman" w:eastAsiaTheme="majorHAnsi" w:hAnsi="Times New Roman"/>
          <w:lang w:val="en-US" w:eastAsia="ko-KR"/>
        </w:rPr>
        <w:t xml:space="preserve">[2] </w:t>
      </w:r>
      <w:hyperlink r:id="rId12" w:history="1">
        <w:r w:rsidR="00F47072" w:rsidRPr="008E3B92">
          <w:rPr>
            <w:rStyle w:val="af"/>
            <w:color w:val="000000" w:themeColor="text1"/>
            <w:u w:val="none"/>
          </w:rPr>
          <w:t>R1-152156</w:t>
        </w:r>
      </w:hyperlink>
      <w:r w:rsidR="00F47072" w:rsidRPr="008E3B92">
        <w:tab/>
        <w:t>Discussion on New Codebook Design for EBF/FD-MIMO System</w:t>
      </w:r>
      <w:r w:rsidR="00F47072" w:rsidRPr="008E3B92">
        <w:tab/>
        <w:t>ZTE</w:t>
      </w:r>
    </w:p>
    <w:sectPr w:rsidR="00A77540" w:rsidRPr="008E3B9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74D6B" w14:textId="77777777" w:rsidR="00AF7AD7" w:rsidRDefault="00AF7AD7" w:rsidP="00FC77E1">
      <w:r>
        <w:separator/>
      </w:r>
    </w:p>
  </w:endnote>
  <w:endnote w:type="continuationSeparator" w:id="0">
    <w:p w14:paraId="5454FFFE" w14:textId="77777777" w:rsidR="00AF7AD7" w:rsidRDefault="00AF7AD7" w:rsidP="00FC7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79A4F" w14:textId="77777777" w:rsidR="00AF7AD7" w:rsidRDefault="00AF7AD7" w:rsidP="00FC77E1">
      <w:r>
        <w:separator/>
      </w:r>
    </w:p>
  </w:footnote>
  <w:footnote w:type="continuationSeparator" w:id="0">
    <w:p w14:paraId="0DF477ED" w14:textId="77777777" w:rsidR="00AF7AD7" w:rsidRDefault="00AF7AD7" w:rsidP="00FC77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E4DB4"/>
    <w:multiLevelType w:val="hybridMultilevel"/>
    <w:tmpl w:val="52841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C97E63"/>
    <w:multiLevelType w:val="hybridMultilevel"/>
    <w:tmpl w:val="D0D8759E"/>
    <w:lvl w:ilvl="0" w:tplc="CFFC8A32">
      <w:start w:val="1"/>
      <w:numFmt w:val="bullet"/>
      <w:lvlText w:val="•"/>
      <w:lvlJc w:val="left"/>
      <w:pPr>
        <w:tabs>
          <w:tab w:val="num" w:pos="720"/>
        </w:tabs>
        <w:ind w:left="720" w:hanging="360"/>
      </w:pPr>
      <w:rPr>
        <w:rFonts w:ascii="Arial" w:hAnsi="Arial" w:hint="default"/>
      </w:rPr>
    </w:lvl>
    <w:lvl w:ilvl="1" w:tplc="40E4BF54">
      <w:start w:val="2012"/>
      <w:numFmt w:val="bullet"/>
      <w:lvlText w:val="–"/>
      <w:lvlJc w:val="left"/>
      <w:pPr>
        <w:tabs>
          <w:tab w:val="num" w:pos="1440"/>
        </w:tabs>
        <w:ind w:left="1440" w:hanging="360"/>
      </w:pPr>
      <w:rPr>
        <w:rFonts w:ascii="Arial" w:hAnsi="Arial" w:hint="default"/>
      </w:rPr>
    </w:lvl>
    <w:lvl w:ilvl="2" w:tplc="9C8AF518">
      <w:start w:val="1"/>
      <w:numFmt w:val="bullet"/>
      <w:lvlText w:val="•"/>
      <w:lvlJc w:val="left"/>
      <w:pPr>
        <w:tabs>
          <w:tab w:val="num" w:pos="2160"/>
        </w:tabs>
        <w:ind w:left="2160" w:hanging="360"/>
      </w:pPr>
      <w:rPr>
        <w:rFonts w:ascii="Arial" w:hAnsi="Arial" w:hint="default"/>
      </w:rPr>
    </w:lvl>
    <w:lvl w:ilvl="3" w:tplc="2772B348" w:tentative="1">
      <w:start w:val="1"/>
      <w:numFmt w:val="bullet"/>
      <w:lvlText w:val="•"/>
      <w:lvlJc w:val="left"/>
      <w:pPr>
        <w:tabs>
          <w:tab w:val="num" w:pos="2880"/>
        </w:tabs>
        <w:ind w:left="2880" w:hanging="360"/>
      </w:pPr>
      <w:rPr>
        <w:rFonts w:ascii="Arial" w:hAnsi="Arial" w:hint="default"/>
      </w:rPr>
    </w:lvl>
    <w:lvl w:ilvl="4" w:tplc="49082E92" w:tentative="1">
      <w:start w:val="1"/>
      <w:numFmt w:val="bullet"/>
      <w:lvlText w:val="•"/>
      <w:lvlJc w:val="left"/>
      <w:pPr>
        <w:tabs>
          <w:tab w:val="num" w:pos="3600"/>
        </w:tabs>
        <w:ind w:left="3600" w:hanging="360"/>
      </w:pPr>
      <w:rPr>
        <w:rFonts w:ascii="Arial" w:hAnsi="Arial" w:hint="default"/>
      </w:rPr>
    </w:lvl>
    <w:lvl w:ilvl="5" w:tplc="23E67A96" w:tentative="1">
      <w:start w:val="1"/>
      <w:numFmt w:val="bullet"/>
      <w:lvlText w:val="•"/>
      <w:lvlJc w:val="left"/>
      <w:pPr>
        <w:tabs>
          <w:tab w:val="num" w:pos="4320"/>
        </w:tabs>
        <w:ind w:left="4320" w:hanging="360"/>
      </w:pPr>
      <w:rPr>
        <w:rFonts w:ascii="Arial" w:hAnsi="Arial" w:hint="default"/>
      </w:rPr>
    </w:lvl>
    <w:lvl w:ilvl="6" w:tplc="413CEA94" w:tentative="1">
      <w:start w:val="1"/>
      <w:numFmt w:val="bullet"/>
      <w:lvlText w:val="•"/>
      <w:lvlJc w:val="left"/>
      <w:pPr>
        <w:tabs>
          <w:tab w:val="num" w:pos="5040"/>
        </w:tabs>
        <w:ind w:left="5040" w:hanging="360"/>
      </w:pPr>
      <w:rPr>
        <w:rFonts w:ascii="Arial" w:hAnsi="Arial" w:hint="default"/>
      </w:rPr>
    </w:lvl>
    <w:lvl w:ilvl="7" w:tplc="E2E28A8E" w:tentative="1">
      <w:start w:val="1"/>
      <w:numFmt w:val="bullet"/>
      <w:lvlText w:val="•"/>
      <w:lvlJc w:val="left"/>
      <w:pPr>
        <w:tabs>
          <w:tab w:val="num" w:pos="5760"/>
        </w:tabs>
        <w:ind w:left="5760" w:hanging="360"/>
      </w:pPr>
      <w:rPr>
        <w:rFonts w:ascii="Arial" w:hAnsi="Arial" w:hint="default"/>
      </w:rPr>
    </w:lvl>
    <w:lvl w:ilvl="8" w:tplc="1550F8B6" w:tentative="1">
      <w:start w:val="1"/>
      <w:numFmt w:val="bullet"/>
      <w:lvlText w:val="•"/>
      <w:lvlJc w:val="left"/>
      <w:pPr>
        <w:tabs>
          <w:tab w:val="num" w:pos="6480"/>
        </w:tabs>
        <w:ind w:left="6480" w:hanging="360"/>
      </w:pPr>
      <w:rPr>
        <w:rFonts w:ascii="Arial" w:hAnsi="Arial" w:hint="default"/>
      </w:rPr>
    </w:lvl>
  </w:abstractNum>
  <w:abstractNum w:abstractNumId="2">
    <w:nsid w:val="1298059A"/>
    <w:multiLevelType w:val="hybridMultilevel"/>
    <w:tmpl w:val="23AE38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F0221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nsid w:val="1EF27026"/>
    <w:multiLevelType w:val="hybridMultilevel"/>
    <w:tmpl w:val="443C2F7C"/>
    <w:lvl w:ilvl="0" w:tplc="CFFC8A3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98E5C53"/>
    <w:multiLevelType w:val="hybridMultilevel"/>
    <w:tmpl w:val="26BA24DA"/>
    <w:lvl w:ilvl="0" w:tplc="CFFC8A3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7F1C2B"/>
    <w:multiLevelType w:val="hybridMultilevel"/>
    <w:tmpl w:val="B54C9FD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4C2D2CFB"/>
    <w:multiLevelType w:val="hybridMultilevel"/>
    <w:tmpl w:val="ECEA5CE2"/>
    <w:lvl w:ilvl="0" w:tplc="58960CFE">
      <w:start w:val="5"/>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nsid w:val="4F3F776C"/>
    <w:multiLevelType w:val="hybridMultilevel"/>
    <w:tmpl w:val="9AD6B49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nsid w:val="4F941DD8"/>
    <w:multiLevelType w:val="hybridMultilevel"/>
    <w:tmpl w:val="F6B29364"/>
    <w:lvl w:ilvl="0" w:tplc="0DF4A608">
      <w:start w:val="5"/>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2E51CC"/>
    <w:multiLevelType w:val="hybridMultilevel"/>
    <w:tmpl w:val="9C18CF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AE41800"/>
    <w:multiLevelType w:val="hybridMultilevel"/>
    <w:tmpl w:val="EC22819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15">
    <w:nsid w:val="6885729E"/>
    <w:multiLevelType w:val="hybridMultilevel"/>
    <w:tmpl w:val="AA78706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9D560AE"/>
    <w:multiLevelType w:val="hybridMultilevel"/>
    <w:tmpl w:val="0032CF2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nsid w:val="7ADB68C8"/>
    <w:multiLevelType w:val="hybridMultilevel"/>
    <w:tmpl w:val="592693E8"/>
    <w:lvl w:ilvl="0" w:tplc="6134A36C">
      <w:start w:val="1"/>
      <w:numFmt w:val="bullet"/>
      <w:lvlText w:val="-"/>
      <w:lvlJc w:val="left"/>
      <w:pPr>
        <w:ind w:left="800" w:hanging="400"/>
      </w:pPr>
      <w:rPr>
        <w:rFonts w:ascii="Times" w:eastAsia="맑은 고딕" w:hAnsi="Times" w:cs="Time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7EAC56E5"/>
    <w:multiLevelType w:val="hybridMultilevel"/>
    <w:tmpl w:val="9CA26DD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8"/>
  </w:num>
  <w:num w:numId="4">
    <w:abstractNumId w:val="7"/>
  </w:num>
  <w:num w:numId="5">
    <w:abstractNumId w:val="6"/>
  </w:num>
  <w:num w:numId="6">
    <w:abstractNumId w:val="12"/>
  </w:num>
  <w:num w:numId="7">
    <w:abstractNumId w:val="1"/>
  </w:num>
  <w:num w:numId="8">
    <w:abstractNumId w:val="9"/>
  </w:num>
  <w:num w:numId="9">
    <w:abstractNumId w:val="10"/>
  </w:num>
  <w:num w:numId="10">
    <w:abstractNumId w:val="8"/>
  </w:num>
  <w:num w:numId="11">
    <w:abstractNumId w:val="0"/>
  </w:num>
  <w:num w:numId="12">
    <w:abstractNumId w:val="15"/>
  </w:num>
  <w:num w:numId="13">
    <w:abstractNumId w:val="16"/>
  </w:num>
  <w:num w:numId="14">
    <w:abstractNumId w:val="13"/>
  </w:num>
  <w:num w:numId="15">
    <w:abstractNumId w:val="2"/>
  </w:num>
  <w:num w:numId="16">
    <w:abstractNumId w:val="5"/>
  </w:num>
  <w:num w:numId="17">
    <w:abstractNumId w:val="4"/>
  </w:num>
  <w:num w:numId="18">
    <w:abstractNumId w:val="11"/>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6533"/>
    <w:rsid w:val="00006DFD"/>
    <w:rsid w:val="000101A8"/>
    <w:rsid w:val="00010BD5"/>
    <w:rsid w:val="00030DD2"/>
    <w:rsid w:val="0003123F"/>
    <w:rsid w:val="00031F83"/>
    <w:rsid w:val="00032726"/>
    <w:rsid w:val="00035ADF"/>
    <w:rsid w:val="00036969"/>
    <w:rsid w:val="00040915"/>
    <w:rsid w:val="00041134"/>
    <w:rsid w:val="00043C20"/>
    <w:rsid w:val="0004496F"/>
    <w:rsid w:val="00050A6C"/>
    <w:rsid w:val="000553E2"/>
    <w:rsid w:val="0005563E"/>
    <w:rsid w:val="000642B7"/>
    <w:rsid w:val="00066587"/>
    <w:rsid w:val="000755BB"/>
    <w:rsid w:val="00077BA8"/>
    <w:rsid w:val="00081776"/>
    <w:rsid w:val="00082F37"/>
    <w:rsid w:val="000832C1"/>
    <w:rsid w:val="00085CF8"/>
    <w:rsid w:val="0008626E"/>
    <w:rsid w:val="00090FA4"/>
    <w:rsid w:val="00097D8A"/>
    <w:rsid w:val="000A0589"/>
    <w:rsid w:val="000A5CD8"/>
    <w:rsid w:val="000B344B"/>
    <w:rsid w:val="000B3CBB"/>
    <w:rsid w:val="000B48E0"/>
    <w:rsid w:val="000C047B"/>
    <w:rsid w:val="000C39F3"/>
    <w:rsid w:val="000C7E40"/>
    <w:rsid w:val="000D1652"/>
    <w:rsid w:val="000D1C83"/>
    <w:rsid w:val="000D409F"/>
    <w:rsid w:val="000D6C90"/>
    <w:rsid w:val="000D7583"/>
    <w:rsid w:val="000E3746"/>
    <w:rsid w:val="000F0CF0"/>
    <w:rsid w:val="000F3019"/>
    <w:rsid w:val="000F7C9F"/>
    <w:rsid w:val="000F7CD2"/>
    <w:rsid w:val="001011E0"/>
    <w:rsid w:val="00105CD9"/>
    <w:rsid w:val="00106CDE"/>
    <w:rsid w:val="00110323"/>
    <w:rsid w:val="0011248E"/>
    <w:rsid w:val="001155F5"/>
    <w:rsid w:val="00116C91"/>
    <w:rsid w:val="00130649"/>
    <w:rsid w:val="0013131A"/>
    <w:rsid w:val="001453F6"/>
    <w:rsid w:val="0015235F"/>
    <w:rsid w:val="001534EB"/>
    <w:rsid w:val="00154C51"/>
    <w:rsid w:val="00155FE5"/>
    <w:rsid w:val="00165053"/>
    <w:rsid w:val="00166928"/>
    <w:rsid w:val="00166E53"/>
    <w:rsid w:val="00176037"/>
    <w:rsid w:val="00177181"/>
    <w:rsid w:val="00181CAB"/>
    <w:rsid w:val="00182F0A"/>
    <w:rsid w:val="0019329F"/>
    <w:rsid w:val="00195005"/>
    <w:rsid w:val="001A254F"/>
    <w:rsid w:val="001A445B"/>
    <w:rsid w:val="001A691A"/>
    <w:rsid w:val="001A73B6"/>
    <w:rsid w:val="001A7CE0"/>
    <w:rsid w:val="001A7EF7"/>
    <w:rsid w:val="001B0FD4"/>
    <w:rsid w:val="001B4896"/>
    <w:rsid w:val="001B4B34"/>
    <w:rsid w:val="001B72CE"/>
    <w:rsid w:val="001B7D5F"/>
    <w:rsid w:val="001C13FC"/>
    <w:rsid w:val="001E1367"/>
    <w:rsid w:val="001E273B"/>
    <w:rsid w:val="001F27B0"/>
    <w:rsid w:val="0020198D"/>
    <w:rsid w:val="00204413"/>
    <w:rsid w:val="00204AB3"/>
    <w:rsid w:val="00204D74"/>
    <w:rsid w:val="002100AA"/>
    <w:rsid w:val="0021342B"/>
    <w:rsid w:val="00215020"/>
    <w:rsid w:val="00220D12"/>
    <w:rsid w:val="00223E32"/>
    <w:rsid w:val="00224CE2"/>
    <w:rsid w:val="00232702"/>
    <w:rsid w:val="002338C5"/>
    <w:rsid w:val="00233BDF"/>
    <w:rsid w:val="00237C01"/>
    <w:rsid w:val="0024127F"/>
    <w:rsid w:val="00242D88"/>
    <w:rsid w:val="00243BEA"/>
    <w:rsid w:val="00254A80"/>
    <w:rsid w:val="0025539D"/>
    <w:rsid w:val="00264000"/>
    <w:rsid w:val="00265036"/>
    <w:rsid w:val="002650E1"/>
    <w:rsid w:val="00265DDA"/>
    <w:rsid w:val="00274B29"/>
    <w:rsid w:val="0027617D"/>
    <w:rsid w:val="00281F1A"/>
    <w:rsid w:val="002826AE"/>
    <w:rsid w:val="002839CB"/>
    <w:rsid w:val="002854A3"/>
    <w:rsid w:val="00286EFD"/>
    <w:rsid w:val="002877D3"/>
    <w:rsid w:val="00287AFB"/>
    <w:rsid w:val="00291C8A"/>
    <w:rsid w:val="002937B3"/>
    <w:rsid w:val="00293F3B"/>
    <w:rsid w:val="00296B74"/>
    <w:rsid w:val="002A3AEA"/>
    <w:rsid w:val="002B06B9"/>
    <w:rsid w:val="002B4D15"/>
    <w:rsid w:val="002C03D9"/>
    <w:rsid w:val="002C04E1"/>
    <w:rsid w:val="002C6698"/>
    <w:rsid w:val="002D0A5E"/>
    <w:rsid w:val="002D1790"/>
    <w:rsid w:val="002D31AC"/>
    <w:rsid w:val="002D7250"/>
    <w:rsid w:val="002E0BA5"/>
    <w:rsid w:val="002E1A19"/>
    <w:rsid w:val="002E72E4"/>
    <w:rsid w:val="002F1413"/>
    <w:rsid w:val="002F6151"/>
    <w:rsid w:val="003010AA"/>
    <w:rsid w:val="0030460E"/>
    <w:rsid w:val="003107AC"/>
    <w:rsid w:val="003108D5"/>
    <w:rsid w:val="0031120B"/>
    <w:rsid w:val="00311DE6"/>
    <w:rsid w:val="003161DA"/>
    <w:rsid w:val="00317367"/>
    <w:rsid w:val="00320026"/>
    <w:rsid w:val="00321608"/>
    <w:rsid w:val="00321FBC"/>
    <w:rsid w:val="00325B03"/>
    <w:rsid w:val="00332763"/>
    <w:rsid w:val="00342D12"/>
    <w:rsid w:val="003446DA"/>
    <w:rsid w:val="00345684"/>
    <w:rsid w:val="0034727E"/>
    <w:rsid w:val="003518DD"/>
    <w:rsid w:val="0035249B"/>
    <w:rsid w:val="0035433F"/>
    <w:rsid w:val="00355006"/>
    <w:rsid w:val="003568A5"/>
    <w:rsid w:val="00356DE2"/>
    <w:rsid w:val="00365DA7"/>
    <w:rsid w:val="00371456"/>
    <w:rsid w:val="00373C2F"/>
    <w:rsid w:val="00376103"/>
    <w:rsid w:val="00377838"/>
    <w:rsid w:val="00381D02"/>
    <w:rsid w:val="00386B02"/>
    <w:rsid w:val="00393547"/>
    <w:rsid w:val="00394778"/>
    <w:rsid w:val="003A42FE"/>
    <w:rsid w:val="003A4DDB"/>
    <w:rsid w:val="003B14B4"/>
    <w:rsid w:val="003B4061"/>
    <w:rsid w:val="003B46F2"/>
    <w:rsid w:val="003B4F0F"/>
    <w:rsid w:val="003B62F6"/>
    <w:rsid w:val="003B680E"/>
    <w:rsid w:val="003B6861"/>
    <w:rsid w:val="003C0A78"/>
    <w:rsid w:val="003C348F"/>
    <w:rsid w:val="003C3B6B"/>
    <w:rsid w:val="003D1CAB"/>
    <w:rsid w:val="003D4383"/>
    <w:rsid w:val="003E6C45"/>
    <w:rsid w:val="003F121B"/>
    <w:rsid w:val="00400779"/>
    <w:rsid w:val="00403653"/>
    <w:rsid w:val="00411BA5"/>
    <w:rsid w:val="0041351F"/>
    <w:rsid w:val="00415FC5"/>
    <w:rsid w:val="004163D8"/>
    <w:rsid w:val="00420FC5"/>
    <w:rsid w:val="0042346D"/>
    <w:rsid w:val="0042491A"/>
    <w:rsid w:val="00424A25"/>
    <w:rsid w:val="00434454"/>
    <w:rsid w:val="00437FAF"/>
    <w:rsid w:val="00450E96"/>
    <w:rsid w:val="0045325D"/>
    <w:rsid w:val="00462B0D"/>
    <w:rsid w:val="00465A2F"/>
    <w:rsid w:val="00472994"/>
    <w:rsid w:val="00473512"/>
    <w:rsid w:val="004755EC"/>
    <w:rsid w:val="0047711E"/>
    <w:rsid w:val="0048010B"/>
    <w:rsid w:val="0048057D"/>
    <w:rsid w:val="0048150F"/>
    <w:rsid w:val="00484995"/>
    <w:rsid w:val="00491A02"/>
    <w:rsid w:val="004949FE"/>
    <w:rsid w:val="004A2320"/>
    <w:rsid w:val="004B0671"/>
    <w:rsid w:val="004B42DF"/>
    <w:rsid w:val="004C3E20"/>
    <w:rsid w:val="004C48F0"/>
    <w:rsid w:val="004C6C17"/>
    <w:rsid w:val="004C7110"/>
    <w:rsid w:val="004D29D1"/>
    <w:rsid w:val="004D3413"/>
    <w:rsid w:val="004E00A0"/>
    <w:rsid w:val="004E33C2"/>
    <w:rsid w:val="004E497E"/>
    <w:rsid w:val="004F47E1"/>
    <w:rsid w:val="00501606"/>
    <w:rsid w:val="00502AB1"/>
    <w:rsid w:val="005031F2"/>
    <w:rsid w:val="005052EB"/>
    <w:rsid w:val="00505C13"/>
    <w:rsid w:val="00506DB3"/>
    <w:rsid w:val="005070DF"/>
    <w:rsid w:val="00517A89"/>
    <w:rsid w:val="00520C84"/>
    <w:rsid w:val="00521B5D"/>
    <w:rsid w:val="005242C1"/>
    <w:rsid w:val="005263D6"/>
    <w:rsid w:val="00526D71"/>
    <w:rsid w:val="005334E2"/>
    <w:rsid w:val="00535A62"/>
    <w:rsid w:val="00547DF7"/>
    <w:rsid w:val="00562769"/>
    <w:rsid w:val="0056308B"/>
    <w:rsid w:val="005658B1"/>
    <w:rsid w:val="00566CA7"/>
    <w:rsid w:val="00570DAD"/>
    <w:rsid w:val="00570E6E"/>
    <w:rsid w:val="00573075"/>
    <w:rsid w:val="00575E09"/>
    <w:rsid w:val="00577A46"/>
    <w:rsid w:val="00586DFD"/>
    <w:rsid w:val="0059105E"/>
    <w:rsid w:val="0059359F"/>
    <w:rsid w:val="00593EE7"/>
    <w:rsid w:val="0059711A"/>
    <w:rsid w:val="005A0798"/>
    <w:rsid w:val="005A338D"/>
    <w:rsid w:val="005A3826"/>
    <w:rsid w:val="005B298D"/>
    <w:rsid w:val="005B7632"/>
    <w:rsid w:val="005C422F"/>
    <w:rsid w:val="005C531D"/>
    <w:rsid w:val="005D0E8B"/>
    <w:rsid w:val="005D4365"/>
    <w:rsid w:val="005D5E1B"/>
    <w:rsid w:val="005D7CCD"/>
    <w:rsid w:val="005E14FF"/>
    <w:rsid w:val="005E3843"/>
    <w:rsid w:val="005E541B"/>
    <w:rsid w:val="005E5E75"/>
    <w:rsid w:val="00601F2C"/>
    <w:rsid w:val="00604508"/>
    <w:rsid w:val="00610271"/>
    <w:rsid w:val="00614D61"/>
    <w:rsid w:val="006208C2"/>
    <w:rsid w:val="00632A91"/>
    <w:rsid w:val="00632B7C"/>
    <w:rsid w:val="00633163"/>
    <w:rsid w:val="006538F0"/>
    <w:rsid w:val="006543BA"/>
    <w:rsid w:val="00657D7C"/>
    <w:rsid w:val="00665646"/>
    <w:rsid w:val="0066753C"/>
    <w:rsid w:val="00671406"/>
    <w:rsid w:val="006825D0"/>
    <w:rsid w:val="00686B2A"/>
    <w:rsid w:val="00687D97"/>
    <w:rsid w:val="00694737"/>
    <w:rsid w:val="006A29CB"/>
    <w:rsid w:val="006A665C"/>
    <w:rsid w:val="006A6A65"/>
    <w:rsid w:val="006B04D5"/>
    <w:rsid w:val="006B21C8"/>
    <w:rsid w:val="006C602F"/>
    <w:rsid w:val="006C6560"/>
    <w:rsid w:val="006D06FC"/>
    <w:rsid w:val="006D4340"/>
    <w:rsid w:val="006D53BC"/>
    <w:rsid w:val="006D7B86"/>
    <w:rsid w:val="006E00AC"/>
    <w:rsid w:val="006E583A"/>
    <w:rsid w:val="006E5A56"/>
    <w:rsid w:val="006F27A6"/>
    <w:rsid w:val="006F77BE"/>
    <w:rsid w:val="006F7DF0"/>
    <w:rsid w:val="00700721"/>
    <w:rsid w:val="007062BB"/>
    <w:rsid w:val="007109B2"/>
    <w:rsid w:val="00712945"/>
    <w:rsid w:val="00715902"/>
    <w:rsid w:val="00716B66"/>
    <w:rsid w:val="00722296"/>
    <w:rsid w:val="007233D3"/>
    <w:rsid w:val="00734DF4"/>
    <w:rsid w:val="00737654"/>
    <w:rsid w:val="007411C2"/>
    <w:rsid w:val="00753223"/>
    <w:rsid w:val="00756692"/>
    <w:rsid w:val="00756A35"/>
    <w:rsid w:val="00760791"/>
    <w:rsid w:val="00761FBB"/>
    <w:rsid w:val="0076287B"/>
    <w:rsid w:val="00764BA1"/>
    <w:rsid w:val="007715A8"/>
    <w:rsid w:val="00773AA9"/>
    <w:rsid w:val="00773B97"/>
    <w:rsid w:val="00774BEA"/>
    <w:rsid w:val="00777B24"/>
    <w:rsid w:val="00777C3A"/>
    <w:rsid w:val="00780307"/>
    <w:rsid w:val="007806B1"/>
    <w:rsid w:val="00781639"/>
    <w:rsid w:val="007828EB"/>
    <w:rsid w:val="007917EA"/>
    <w:rsid w:val="007941FD"/>
    <w:rsid w:val="007A6759"/>
    <w:rsid w:val="007B0514"/>
    <w:rsid w:val="007B49BB"/>
    <w:rsid w:val="007B59C2"/>
    <w:rsid w:val="007B76C5"/>
    <w:rsid w:val="007C10DF"/>
    <w:rsid w:val="007C5555"/>
    <w:rsid w:val="007C6A2C"/>
    <w:rsid w:val="007D0CA6"/>
    <w:rsid w:val="007E09E5"/>
    <w:rsid w:val="007E14EA"/>
    <w:rsid w:val="007F15A3"/>
    <w:rsid w:val="007F2D3A"/>
    <w:rsid w:val="007F393C"/>
    <w:rsid w:val="007F5DA0"/>
    <w:rsid w:val="00803BFF"/>
    <w:rsid w:val="0080549D"/>
    <w:rsid w:val="008109EC"/>
    <w:rsid w:val="00810AB4"/>
    <w:rsid w:val="00810CF8"/>
    <w:rsid w:val="008143F1"/>
    <w:rsid w:val="0081488A"/>
    <w:rsid w:val="00825028"/>
    <w:rsid w:val="00826C7A"/>
    <w:rsid w:val="008315DF"/>
    <w:rsid w:val="0083543E"/>
    <w:rsid w:val="00841CFA"/>
    <w:rsid w:val="008423BC"/>
    <w:rsid w:val="008434ED"/>
    <w:rsid w:val="00845CB8"/>
    <w:rsid w:val="0084628C"/>
    <w:rsid w:val="008530A7"/>
    <w:rsid w:val="008558FF"/>
    <w:rsid w:val="00855DE2"/>
    <w:rsid w:val="00861A36"/>
    <w:rsid w:val="00861CB3"/>
    <w:rsid w:val="00861FB6"/>
    <w:rsid w:val="00862517"/>
    <w:rsid w:val="00865C77"/>
    <w:rsid w:val="0086613A"/>
    <w:rsid w:val="00866B83"/>
    <w:rsid w:val="00866C61"/>
    <w:rsid w:val="00872214"/>
    <w:rsid w:val="00875321"/>
    <w:rsid w:val="0087622E"/>
    <w:rsid w:val="00876DA5"/>
    <w:rsid w:val="0088332E"/>
    <w:rsid w:val="00885633"/>
    <w:rsid w:val="00885FA5"/>
    <w:rsid w:val="00890977"/>
    <w:rsid w:val="00897EEF"/>
    <w:rsid w:val="008A246C"/>
    <w:rsid w:val="008A3801"/>
    <w:rsid w:val="008A3C2F"/>
    <w:rsid w:val="008A47FF"/>
    <w:rsid w:val="008A514C"/>
    <w:rsid w:val="008A5C53"/>
    <w:rsid w:val="008B04ED"/>
    <w:rsid w:val="008B7FB6"/>
    <w:rsid w:val="008C2603"/>
    <w:rsid w:val="008C2831"/>
    <w:rsid w:val="008C294E"/>
    <w:rsid w:val="008C65DA"/>
    <w:rsid w:val="008D01F1"/>
    <w:rsid w:val="008D3CC9"/>
    <w:rsid w:val="008E2ACF"/>
    <w:rsid w:val="008E3B92"/>
    <w:rsid w:val="008E3EDB"/>
    <w:rsid w:val="008F3522"/>
    <w:rsid w:val="00900660"/>
    <w:rsid w:val="00900C34"/>
    <w:rsid w:val="00903715"/>
    <w:rsid w:val="0091005B"/>
    <w:rsid w:val="00912ECD"/>
    <w:rsid w:val="009144EA"/>
    <w:rsid w:val="0092110E"/>
    <w:rsid w:val="0092174A"/>
    <w:rsid w:val="00922820"/>
    <w:rsid w:val="00924EC6"/>
    <w:rsid w:val="00925938"/>
    <w:rsid w:val="00925EF0"/>
    <w:rsid w:val="009301FA"/>
    <w:rsid w:val="00930A36"/>
    <w:rsid w:val="00930B3A"/>
    <w:rsid w:val="00930E0C"/>
    <w:rsid w:val="00933AC5"/>
    <w:rsid w:val="00944109"/>
    <w:rsid w:val="00944840"/>
    <w:rsid w:val="0094795B"/>
    <w:rsid w:val="009534F0"/>
    <w:rsid w:val="0096134C"/>
    <w:rsid w:val="009675E8"/>
    <w:rsid w:val="00977FA4"/>
    <w:rsid w:val="00983498"/>
    <w:rsid w:val="00985964"/>
    <w:rsid w:val="009900FD"/>
    <w:rsid w:val="00990FD0"/>
    <w:rsid w:val="0099190E"/>
    <w:rsid w:val="00995C01"/>
    <w:rsid w:val="009A127D"/>
    <w:rsid w:val="009A7A43"/>
    <w:rsid w:val="009D3B59"/>
    <w:rsid w:val="009D3D27"/>
    <w:rsid w:val="009D565D"/>
    <w:rsid w:val="009D651B"/>
    <w:rsid w:val="009E1F7F"/>
    <w:rsid w:val="009E79B4"/>
    <w:rsid w:val="009F73F1"/>
    <w:rsid w:val="00A027CA"/>
    <w:rsid w:val="00A06DDC"/>
    <w:rsid w:val="00A07C0E"/>
    <w:rsid w:val="00A11805"/>
    <w:rsid w:val="00A13415"/>
    <w:rsid w:val="00A1507D"/>
    <w:rsid w:val="00A15D61"/>
    <w:rsid w:val="00A301E3"/>
    <w:rsid w:val="00A30F4A"/>
    <w:rsid w:val="00A31714"/>
    <w:rsid w:val="00A41D1F"/>
    <w:rsid w:val="00A458D1"/>
    <w:rsid w:val="00A4615D"/>
    <w:rsid w:val="00A467D7"/>
    <w:rsid w:val="00A47F11"/>
    <w:rsid w:val="00A50DF8"/>
    <w:rsid w:val="00A53C0E"/>
    <w:rsid w:val="00A57D94"/>
    <w:rsid w:val="00A60F33"/>
    <w:rsid w:val="00A62FB4"/>
    <w:rsid w:val="00A63B19"/>
    <w:rsid w:val="00A64F6A"/>
    <w:rsid w:val="00A6505C"/>
    <w:rsid w:val="00A713DE"/>
    <w:rsid w:val="00A71CA2"/>
    <w:rsid w:val="00A72438"/>
    <w:rsid w:val="00A726DB"/>
    <w:rsid w:val="00A72701"/>
    <w:rsid w:val="00A743F1"/>
    <w:rsid w:val="00A75EF3"/>
    <w:rsid w:val="00A77204"/>
    <w:rsid w:val="00A7747F"/>
    <w:rsid w:val="00A77540"/>
    <w:rsid w:val="00A8261B"/>
    <w:rsid w:val="00A84D1D"/>
    <w:rsid w:val="00A858CA"/>
    <w:rsid w:val="00A86EAC"/>
    <w:rsid w:val="00A90C3D"/>
    <w:rsid w:val="00A91D91"/>
    <w:rsid w:val="00A9582F"/>
    <w:rsid w:val="00A971E4"/>
    <w:rsid w:val="00A97889"/>
    <w:rsid w:val="00AA0AEF"/>
    <w:rsid w:val="00AA1B9B"/>
    <w:rsid w:val="00AA489B"/>
    <w:rsid w:val="00AA495A"/>
    <w:rsid w:val="00AA5DE1"/>
    <w:rsid w:val="00AA65EB"/>
    <w:rsid w:val="00AA7F6B"/>
    <w:rsid w:val="00AA7FA1"/>
    <w:rsid w:val="00AB00C6"/>
    <w:rsid w:val="00AB4F48"/>
    <w:rsid w:val="00AB4F92"/>
    <w:rsid w:val="00AB5EA9"/>
    <w:rsid w:val="00AB6F66"/>
    <w:rsid w:val="00AC2FC3"/>
    <w:rsid w:val="00AC31F5"/>
    <w:rsid w:val="00AC44C5"/>
    <w:rsid w:val="00AC5A24"/>
    <w:rsid w:val="00AC64ED"/>
    <w:rsid w:val="00AD00BC"/>
    <w:rsid w:val="00AD04F0"/>
    <w:rsid w:val="00AD1749"/>
    <w:rsid w:val="00AF3B2E"/>
    <w:rsid w:val="00AF4653"/>
    <w:rsid w:val="00AF7AD7"/>
    <w:rsid w:val="00B00B61"/>
    <w:rsid w:val="00B023F3"/>
    <w:rsid w:val="00B049FF"/>
    <w:rsid w:val="00B05A3A"/>
    <w:rsid w:val="00B06C53"/>
    <w:rsid w:val="00B124CA"/>
    <w:rsid w:val="00B13D6D"/>
    <w:rsid w:val="00B15D33"/>
    <w:rsid w:val="00B171A4"/>
    <w:rsid w:val="00B32922"/>
    <w:rsid w:val="00B3753B"/>
    <w:rsid w:val="00B421BD"/>
    <w:rsid w:val="00B42FFB"/>
    <w:rsid w:val="00B4362C"/>
    <w:rsid w:val="00B50A96"/>
    <w:rsid w:val="00B52BEB"/>
    <w:rsid w:val="00B566AF"/>
    <w:rsid w:val="00B567F0"/>
    <w:rsid w:val="00B57B28"/>
    <w:rsid w:val="00B66291"/>
    <w:rsid w:val="00B71DEA"/>
    <w:rsid w:val="00B71F02"/>
    <w:rsid w:val="00B737ED"/>
    <w:rsid w:val="00B81C5B"/>
    <w:rsid w:val="00B82C10"/>
    <w:rsid w:val="00B82DA9"/>
    <w:rsid w:val="00B85CF7"/>
    <w:rsid w:val="00B924A8"/>
    <w:rsid w:val="00B9417C"/>
    <w:rsid w:val="00B95024"/>
    <w:rsid w:val="00B95630"/>
    <w:rsid w:val="00B9610C"/>
    <w:rsid w:val="00B97ECF"/>
    <w:rsid w:val="00BA0B84"/>
    <w:rsid w:val="00BA6E92"/>
    <w:rsid w:val="00BB2AA1"/>
    <w:rsid w:val="00BB3B7B"/>
    <w:rsid w:val="00BB48F9"/>
    <w:rsid w:val="00BC18C4"/>
    <w:rsid w:val="00BC307C"/>
    <w:rsid w:val="00BC5114"/>
    <w:rsid w:val="00BC7EF6"/>
    <w:rsid w:val="00BD44DA"/>
    <w:rsid w:val="00BE2F9B"/>
    <w:rsid w:val="00BE6DDE"/>
    <w:rsid w:val="00BE71A0"/>
    <w:rsid w:val="00BF39F2"/>
    <w:rsid w:val="00BF6FC7"/>
    <w:rsid w:val="00C037F2"/>
    <w:rsid w:val="00C07ABF"/>
    <w:rsid w:val="00C1386B"/>
    <w:rsid w:val="00C309C1"/>
    <w:rsid w:val="00C322CF"/>
    <w:rsid w:val="00C33043"/>
    <w:rsid w:val="00C4177B"/>
    <w:rsid w:val="00C4457F"/>
    <w:rsid w:val="00C511F0"/>
    <w:rsid w:val="00C52653"/>
    <w:rsid w:val="00C52BB5"/>
    <w:rsid w:val="00C557F0"/>
    <w:rsid w:val="00C56E17"/>
    <w:rsid w:val="00C610D3"/>
    <w:rsid w:val="00C649D4"/>
    <w:rsid w:val="00C65FD6"/>
    <w:rsid w:val="00C66353"/>
    <w:rsid w:val="00C72BAC"/>
    <w:rsid w:val="00C73F9E"/>
    <w:rsid w:val="00C74A0A"/>
    <w:rsid w:val="00C823CE"/>
    <w:rsid w:val="00C82802"/>
    <w:rsid w:val="00C83516"/>
    <w:rsid w:val="00C83F30"/>
    <w:rsid w:val="00C84E1D"/>
    <w:rsid w:val="00C934CD"/>
    <w:rsid w:val="00C95179"/>
    <w:rsid w:val="00CA0CA6"/>
    <w:rsid w:val="00CB0620"/>
    <w:rsid w:val="00CB16A6"/>
    <w:rsid w:val="00CC2841"/>
    <w:rsid w:val="00CD0E03"/>
    <w:rsid w:val="00CE1FBA"/>
    <w:rsid w:val="00CE2ED6"/>
    <w:rsid w:val="00CE3347"/>
    <w:rsid w:val="00CE4345"/>
    <w:rsid w:val="00CE57C8"/>
    <w:rsid w:val="00CE5A82"/>
    <w:rsid w:val="00CE6F72"/>
    <w:rsid w:val="00CF7E18"/>
    <w:rsid w:val="00D00806"/>
    <w:rsid w:val="00D05956"/>
    <w:rsid w:val="00D06EFE"/>
    <w:rsid w:val="00D11B1D"/>
    <w:rsid w:val="00D12CEB"/>
    <w:rsid w:val="00D158CA"/>
    <w:rsid w:val="00D15FDF"/>
    <w:rsid w:val="00D20626"/>
    <w:rsid w:val="00D212A6"/>
    <w:rsid w:val="00D22C9F"/>
    <w:rsid w:val="00D2676E"/>
    <w:rsid w:val="00D41612"/>
    <w:rsid w:val="00D5161F"/>
    <w:rsid w:val="00D54504"/>
    <w:rsid w:val="00D55DA6"/>
    <w:rsid w:val="00D57029"/>
    <w:rsid w:val="00D61374"/>
    <w:rsid w:val="00D6468F"/>
    <w:rsid w:val="00D654C7"/>
    <w:rsid w:val="00D7052E"/>
    <w:rsid w:val="00D7218F"/>
    <w:rsid w:val="00D75510"/>
    <w:rsid w:val="00D828DE"/>
    <w:rsid w:val="00D82C21"/>
    <w:rsid w:val="00D8351C"/>
    <w:rsid w:val="00D84761"/>
    <w:rsid w:val="00D84EDA"/>
    <w:rsid w:val="00D8540D"/>
    <w:rsid w:val="00D862E3"/>
    <w:rsid w:val="00D90BE0"/>
    <w:rsid w:val="00D919F5"/>
    <w:rsid w:val="00D94365"/>
    <w:rsid w:val="00D961D1"/>
    <w:rsid w:val="00D978C1"/>
    <w:rsid w:val="00DA00FA"/>
    <w:rsid w:val="00DA272D"/>
    <w:rsid w:val="00DA31F7"/>
    <w:rsid w:val="00DA6C8C"/>
    <w:rsid w:val="00DA7EA3"/>
    <w:rsid w:val="00DB3595"/>
    <w:rsid w:val="00DB5DDF"/>
    <w:rsid w:val="00DC05A1"/>
    <w:rsid w:val="00DC1F24"/>
    <w:rsid w:val="00DC221C"/>
    <w:rsid w:val="00DC3312"/>
    <w:rsid w:val="00DC34C9"/>
    <w:rsid w:val="00DC3CD6"/>
    <w:rsid w:val="00DC7450"/>
    <w:rsid w:val="00DC78D1"/>
    <w:rsid w:val="00DD03D6"/>
    <w:rsid w:val="00DD06CB"/>
    <w:rsid w:val="00DD07ED"/>
    <w:rsid w:val="00DD1B93"/>
    <w:rsid w:val="00DD2715"/>
    <w:rsid w:val="00DD2D6F"/>
    <w:rsid w:val="00DD6709"/>
    <w:rsid w:val="00DD720C"/>
    <w:rsid w:val="00DE039B"/>
    <w:rsid w:val="00DF488E"/>
    <w:rsid w:val="00E00EB9"/>
    <w:rsid w:val="00E14089"/>
    <w:rsid w:val="00E16CFB"/>
    <w:rsid w:val="00E17F11"/>
    <w:rsid w:val="00E31FD7"/>
    <w:rsid w:val="00E32AF6"/>
    <w:rsid w:val="00E33F1D"/>
    <w:rsid w:val="00E3569E"/>
    <w:rsid w:val="00E3573C"/>
    <w:rsid w:val="00E36849"/>
    <w:rsid w:val="00E43C39"/>
    <w:rsid w:val="00E446F3"/>
    <w:rsid w:val="00E5044A"/>
    <w:rsid w:val="00E52DB3"/>
    <w:rsid w:val="00E62C86"/>
    <w:rsid w:val="00E66052"/>
    <w:rsid w:val="00E70411"/>
    <w:rsid w:val="00E71370"/>
    <w:rsid w:val="00E71A36"/>
    <w:rsid w:val="00E85451"/>
    <w:rsid w:val="00E92AF0"/>
    <w:rsid w:val="00E96496"/>
    <w:rsid w:val="00E976FD"/>
    <w:rsid w:val="00EA288E"/>
    <w:rsid w:val="00EA6057"/>
    <w:rsid w:val="00EA64E0"/>
    <w:rsid w:val="00EB0FBA"/>
    <w:rsid w:val="00EB1E2F"/>
    <w:rsid w:val="00EB318A"/>
    <w:rsid w:val="00EB57F0"/>
    <w:rsid w:val="00ED522D"/>
    <w:rsid w:val="00ED73F9"/>
    <w:rsid w:val="00EE04A8"/>
    <w:rsid w:val="00EE23EC"/>
    <w:rsid w:val="00EE6DEF"/>
    <w:rsid w:val="00EF1252"/>
    <w:rsid w:val="00EF18D4"/>
    <w:rsid w:val="00EF1BC9"/>
    <w:rsid w:val="00EF358F"/>
    <w:rsid w:val="00EF3C91"/>
    <w:rsid w:val="00EF4232"/>
    <w:rsid w:val="00EF4D02"/>
    <w:rsid w:val="00EF6F5A"/>
    <w:rsid w:val="00EF7FF6"/>
    <w:rsid w:val="00F03545"/>
    <w:rsid w:val="00F06127"/>
    <w:rsid w:val="00F06E17"/>
    <w:rsid w:val="00F11DFB"/>
    <w:rsid w:val="00F141A5"/>
    <w:rsid w:val="00F15C53"/>
    <w:rsid w:val="00F22939"/>
    <w:rsid w:val="00F27003"/>
    <w:rsid w:val="00F278C4"/>
    <w:rsid w:val="00F27990"/>
    <w:rsid w:val="00F30CC1"/>
    <w:rsid w:val="00F31105"/>
    <w:rsid w:val="00F339BE"/>
    <w:rsid w:val="00F34E8B"/>
    <w:rsid w:val="00F35512"/>
    <w:rsid w:val="00F40291"/>
    <w:rsid w:val="00F44AF2"/>
    <w:rsid w:val="00F44DF2"/>
    <w:rsid w:val="00F47072"/>
    <w:rsid w:val="00F502C4"/>
    <w:rsid w:val="00F54EC7"/>
    <w:rsid w:val="00F55D27"/>
    <w:rsid w:val="00F6205C"/>
    <w:rsid w:val="00F7113A"/>
    <w:rsid w:val="00F825DD"/>
    <w:rsid w:val="00F84814"/>
    <w:rsid w:val="00F91C83"/>
    <w:rsid w:val="00F93381"/>
    <w:rsid w:val="00F93A55"/>
    <w:rsid w:val="00FA00AC"/>
    <w:rsid w:val="00FA0EBD"/>
    <w:rsid w:val="00FA4DC8"/>
    <w:rsid w:val="00FB0B83"/>
    <w:rsid w:val="00FB0BB2"/>
    <w:rsid w:val="00FB16F0"/>
    <w:rsid w:val="00FB1EBB"/>
    <w:rsid w:val="00FC1156"/>
    <w:rsid w:val="00FC6658"/>
    <w:rsid w:val="00FC77E1"/>
    <w:rsid w:val="00FE0928"/>
    <w:rsid w:val="00FE2415"/>
    <w:rsid w:val="00FE25B8"/>
    <w:rsid w:val="00FE2756"/>
    <w:rsid w:val="00FE7D32"/>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D391C3"/>
  <w15:chartTrackingRefBased/>
  <w15:docId w15:val="{69740B40-233E-440F-A685-D06ADDB68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15A3"/>
    <w:pPr>
      <w:spacing w:after="0" w:line="240" w:lineRule="auto"/>
      <w:jc w:val="left"/>
    </w:pPr>
    <w:rPr>
      <w:rFonts w:ascii="Times" w:eastAsia="바탕" w:hAnsi="Times" w:cs="Times New Roman"/>
      <w:kern w:val="0"/>
      <w:szCs w:val="24"/>
      <w:lang w:val="en-GB" w:eastAsia="en-US"/>
    </w:rPr>
  </w:style>
  <w:style w:type="paragraph" w:styleId="1">
    <w:name w:val="heading 1"/>
    <w:next w:val="a"/>
    <w:link w:val="1Char"/>
    <w:qFormat/>
    <w:rsid w:val="00DA7EA3"/>
    <w:pPr>
      <w:keepNext/>
      <w:keepLines/>
      <w:pBdr>
        <w:top w:val="single" w:sz="12" w:space="3" w:color="auto"/>
      </w:pBdr>
      <w:overflowPunct w:val="0"/>
      <w:autoSpaceDE w:val="0"/>
      <w:autoSpaceDN w:val="0"/>
      <w:adjustRightInd w:val="0"/>
      <w:spacing w:before="240" w:after="180" w:line="240" w:lineRule="auto"/>
      <w:ind w:left="1134" w:hanging="1134"/>
      <w:jc w:val="left"/>
      <w:outlineLvl w:val="0"/>
    </w:pPr>
    <w:rPr>
      <w:rFonts w:ascii="Arial" w:eastAsia="바탕"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basedOn w:val="a0"/>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A7EA3"/>
    <w:pPr>
      <w:tabs>
        <w:tab w:val="center" w:pos="4536"/>
        <w:tab w:val="right" w:pos="9072"/>
      </w:tabs>
    </w:pPr>
    <w:rPr>
      <w:rFonts w:cs="Times"/>
      <w:kern w:val="2"/>
    </w:rPr>
  </w:style>
  <w:style w:type="character" w:customStyle="1" w:styleId="Char1">
    <w:name w:val="머리글 Char1"/>
    <w:basedOn w:val="a0"/>
    <w:uiPriority w:val="99"/>
    <w:semiHidden/>
    <w:rsid w:val="00DA7EA3"/>
    <w:rPr>
      <w:rFonts w:ascii="Times" w:eastAsia="바탕" w:hAnsi="Times" w:cs="Times New Roman"/>
      <w:kern w:val="0"/>
      <w:szCs w:val="24"/>
      <w:lang w:val="en-GB" w:eastAsia="en-US"/>
    </w:rPr>
  </w:style>
  <w:style w:type="paragraph" w:styleId="a5">
    <w:name w:val="List Paragraph"/>
    <w:basedOn w:val="a"/>
    <w:link w:val="Char2"/>
    <w:uiPriority w:val="34"/>
    <w:qFormat/>
    <w:rsid w:val="00DA7EA3"/>
    <w:pPr>
      <w:ind w:leftChars="400" w:left="800"/>
    </w:pPr>
  </w:style>
  <w:style w:type="paragraph" w:styleId="a6">
    <w:name w:val="footer"/>
    <w:basedOn w:val="a"/>
    <w:link w:val="Char3"/>
    <w:uiPriority w:val="99"/>
    <w:unhideWhenUsed/>
    <w:rsid w:val="00FC77E1"/>
    <w:pPr>
      <w:tabs>
        <w:tab w:val="center" w:pos="4513"/>
        <w:tab w:val="right" w:pos="9026"/>
      </w:tabs>
      <w:snapToGrid w:val="0"/>
    </w:pPr>
  </w:style>
  <w:style w:type="character" w:customStyle="1" w:styleId="Char3">
    <w:name w:val="바닥글 Char"/>
    <w:basedOn w:val="a0"/>
    <w:link w:val="a6"/>
    <w:uiPriority w:val="99"/>
    <w:rsid w:val="00FC77E1"/>
    <w:rPr>
      <w:rFonts w:ascii="Times" w:eastAsia="바탕" w:hAnsi="Times" w:cs="Times New Roman"/>
      <w:kern w:val="0"/>
      <w:szCs w:val="24"/>
      <w:lang w:val="en-GB" w:eastAsia="en-US"/>
    </w:rPr>
  </w:style>
  <w:style w:type="table" w:styleId="a7">
    <w:name w:val="Table Grid"/>
    <w:basedOn w:val="a1"/>
    <w:uiPriority w:val="39"/>
    <w:rsid w:val="004C6C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목록 단락 Char"/>
    <w:link w:val="a5"/>
    <w:uiPriority w:val="34"/>
    <w:locked/>
    <w:rsid w:val="004C6C17"/>
    <w:rPr>
      <w:rFonts w:ascii="Times" w:eastAsia="바탕" w:hAnsi="Times" w:cs="Times New Roman"/>
      <w:kern w:val="0"/>
      <w:szCs w:val="24"/>
      <w:lang w:val="en-GB" w:eastAsia="en-US"/>
    </w:rPr>
  </w:style>
  <w:style w:type="paragraph" w:styleId="a8">
    <w:name w:val="Title"/>
    <w:basedOn w:val="a"/>
    <w:next w:val="a"/>
    <w:link w:val="Char4"/>
    <w:uiPriority w:val="10"/>
    <w:qFormat/>
    <w:rsid w:val="00E31FD7"/>
    <w:pPr>
      <w:spacing w:before="240" w:after="120"/>
      <w:jc w:val="center"/>
      <w:outlineLvl w:val="0"/>
    </w:pPr>
    <w:rPr>
      <w:rFonts w:asciiTheme="majorHAnsi" w:eastAsiaTheme="majorEastAsia" w:hAnsiTheme="majorHAnsi" w:cstheme="majorBidi"/>
      <w:b/>
      <w:bCs/>
      <w:sz w:val="32"/>
      <w:szCs w:val="32"/>
    </w:rPr>
  </w:style>
  <w:style w:type="character" w:customStyle="1" w:styleId="Char4">
    <w:name w:val="제목 Char"/>
    <w:basedOn w:val="a0"/>
    <w:link w:val="a8"/>
    <w:uiPriority w:val="10"/>
    <w:rsid w:val="00E31FD7"/>
    <w:rPr>
      <w:rFonts w:asciiTheme="majorHAnsi" w:eastAsiaTheme="majorEastAsia" w:hAnsiTheme="majorHAnsi" w:cstheme="majorBidi"/>
      <w:b/>
      <w:bCs/>
      <w:kern w:val="0"/>
      <w:sz w:val="32"/>
      <w:szCs w:val="32"/>
      <w:lang w:val="en-GB" w:eastAsia="en-US"/>
    </w:rPr>
  </w:style>
  <w:style w:type="character" w:styleId="a9">
    <w:name w:val="Placeholder Text"/>
    <w:basedOn w:val="a0"/>
    <w:uiPriority w:val="99"/>
    <w:semiHidden/>
    <w:rsid w:val="004B42DF"/>
    <w:rPr>
      <w:color w:val="808080"/>
    </w:rPr>
  </w:style>
  <w:style w:type="paragraph" w:styleId="aa">
    <w:name w:val="caption"/>
    <w:basedOn w:val="a"/>
    <w:next w:val="a"/>
    <w:uiPriority w:val="35"/>
    <w:unhideWhenUsed/>
    <w:qFormat/>
    <w:rsid w:val="00D57029"/>
    <w:rPr>
      <w:b/>
      <w:bCs/>
      <w:szCs w:val="20"/>
    </w:rPr>
  </w:style>
  <w:style w:type="paragraph" w:styleId="ab">
    <w:name w:val="Balloon Text"/>
    <w:basedOn w:val="a"/>
    <w:link w:val="Char5"/>
    <w:uiPriority w:val="99"/>
    <w:semiHidden/>
    <w:unhideWhenUsed/>
    <w:rsid w:val="00925938"/>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925938"/>
    <w:rPr>
      <w:rFonts w:asciiTheme="majorHAnsi" w:eastAsiaTheme="majorEastAsia" w:hAnsiTheme="majorHAnsi" w:cstheme="majorBidi"/>
      <w:kern w:val="0"/>
      <w:sz w:val="18"/>
      <w:szCs w:val="18"/>
      <w:lang w:val="en-GB" w:eastAsia="en-US"/>
    </w:rPr>
  </w:style>
  <w:style w:type="character" w:styleId="ac">
    <w:name w:val="annotation reference"/>
    <w:basedOn w:val="a0"/>
    <w:uiPriority w:val="99"/>
    <w:semiHidden/>
    <w:unhideWhenUsed/>
    <w:rsid w:val="00575E09"/>
    <w:rPr>
      <w:sz w:val="16"/>
      <w:szCs w:val="16"/>
    </w:rPr>
  </w:style>
  <w:style w:type="paragraph" w:styleId="ad">
    <w:name w:val="annotation text"/>
    <w:basedOn w:val="a"/>
    <w:link w:val="Char6"/>
    <w:uiPriority w:val="99"/>
    <w:semiHidden/>
    <w:unhideWhenUsed/>
    <w:rsid w:val="00575E09"/>
    <w:rPr>
      <w:szCs w:val="20"/>
    </w:rPr>
  </w:style>
  <w:style w:type="character" w:customStyle="1" w:styleId="Char6">
    <w:name w:val="메모 텍스트 Char"/>
    <w:basedOn w:val="a0"/>
    <w:link w:val="ad"/>
    <w:uiPriority w:val="99"/>
    <w:semiHidden/>
    <w:rsid w:val="00575E09"/>
    <w:rPr>
      <w:rFonts w:ascii="Times" w:eastAsia="바탕" w:hAnsi="Times" w:cs="Times New Roman"/>
      <w:kern w:val="0"/>
      <w:szCs w:val="20"/>
      <w:lang w:val="en-GB" w:eastAsia="en-US"/>
    </w:rPr>
  </w:style>
  <w:style w:type="paragraph" w:styleId="ae">
    <w:name w:val="annotation subject"/>
    <w:basedOn w:val="ad"/>
    <w:next w:val="ad"/>
    <w:link w:val="Char7"/>
    <w:uiPriority w:val="99"/>
    <w:semiHidden/>
    <w:unhideWhenUsed/>
    <w:rsid w:val="00575E09"/>
    <w:rPr>
      <w:b/>
      <w:bCs/>
    </w:rPr>
  </w:style>
  <w:style w:type="character" w:customStyle="1" w:styleId="Char7">
    <w:name w:val="메모 주제 Char"/>
    <w:basedOn w:val="Char6"/>
    <w:link w:val="ae"/>
    <w:uiPriority w:val="99"/>
    <w:semiHidden/>
    <w:rsid w:val="00575E09"/>
    <w:rPr>
      <w:rFonts w:ascii="Times" w:eastAsia="바탕" w:hAnsi="Times" w:cs="Times New Roman"/>
      <w:b/>
      <w:bCs/>
      <w:kern w:val="0"/>
      <w:szCs w:val="20"/>
      <w:lang w:val="en-GB" w:eastAsia="en-US"/>
    </w:rPr>
  </w:style>
  <w:style w:type="character" w:styleId="af">
    <w:name w:val="Hyperlink"/>
    <w:uiPriority w:val="99"/>
    <w:rsid w:val="00F470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74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file:///C:\Users\lighid\Dropbox\Research\%5b00%5d%203GPP\Meetings\TSGR1_81\%5b12%5d%20&#44592;&#44256;&#51089;&#49457;\Docs\R1-15215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lighid\Dropbox\Research\%5b00%5d%203GPP\Meetings\TSGR1_81\%5b12%5d%20&#44592;&#44256;&#51089;&#49457;\Docs\R1-151285.zip" TargetMode="External"/><Relationship Id="rId5" Type="http://schemas.openxmlformats.org/officeDocument/2006/relationships/footnotes" Target="footnotes.xml"/><Relationship Id="rId10" Type="http://schemas.openxmlformats.org/officeDocument/2006/relationships/package" Target="embeddings/Microsoft_Visio_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1710</Words>
  <Characters>9752</Characters>
  <Application>Microsoft Office Word</Application>
  <DocSecurity>0</DocSecurity>
  <Lines>81</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cp:lastModifiedBy>
  <cp:revision>3</cp:revision>
  <cp:lastPrinted>2015-05-15T08:29:00Z</cp:lastPrinted>
  <dcterms:created xsi:type="dcterms:W3CDTF">2015-05-16T01:45:00Z</dcterms:created>
  <dcterms:modified xsi:type="dcterms:W3CDTF">2015-05-16T01:50:00Z</dcterms:modified>
</cp:coreProperties>
</file>